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C893A" w14:textId="77777777" w:rsidR="005F6412" w:rsidRDefault="00000000" w:rsidP="00B3750C">
      <w:pPr>
        <w:pStyle w:val="Title"/>
        <w:spacing w:after="0" w:line="240" w:lineRule="auto"/>
        <w:jc w:val="both"/>
        <w:rPr>
          <w:rFonts w:ascii="Times New Roman" w:eastAsia="Times New Roman" w:hAnsi="Times New Roman" w:cs="Times New Roman"/>
          <w:sz w:val="24"/>
          <w:szCs w:val="24"/>
        </w:rPr>
      </w:pPr>
      <w:bookmarkStart w:id="0" w:name="_t0fjft97f8hv" w:colFirst="0" w:colLast="0"/>
      <w:bookmarkEnd w:id="0"/>
      <w:r>
        <w:rPr>
          <w:rFonts w:ascii="Times New Roman" w:eastAsia="Times New Roman" w:hAnsi="Times New Roman" w:cs="Times New Roman"/>
        </w:rPr>
        <w:t>Real-Time Threat Detection in Encrypted Cloud Traffic using Oracle Zero Trust Packer Routing (ZPR)</w:t>
      </w:r>
    </w:p>
    <w:p w14:paraId="572946C4"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rPr>
        <w:t>Abstract</w:t>
      </w:r>
      <w:r>
        <w:rPr>
          <w:rFonts w:ascii="Times New Roman" w:eastAsia="Times New Roman" w:hAnsi="Times New Roman" w:cs="Times New Roman"/>
          <w:b/>
        </w:rPr>
        <w:br/>
      </w:r>
      <w:r>
        <w:rPr>
          <w:rFonts w:ascii="Times New Roman" w:eastAsia="Times New Roman" w:hAnsi="Times New Roman" w:cs="Times New Roman"/>
          <w:sz w:val="24"/>
          <w:szCs w:val="24"/>
        </w:rPr>
        <w:t xml:space="preserve">As more organizations transition to cloud-native environments, the need for encrypted communication has grown rapidly—primarily to protect user privacy and meet regulatory compliance. However, this widespread encryption also creates a major hurdle for traditional threat detection tools, which typically rely on deep packet inspection (DPI) to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traffic. This paper presents a new real-time threat detection architecture designed specifically for encrypted cloud traffic, utilizing Oracle’s Zero Trust Packer Routing (ZPR). Our solution introduces a lightweight, metadata-based detection framework embedded directly into the ZPR control plane. It combines flow-level metadata, </w:t>
      </w:r>
      <w:proofErr w:type="spellStart"/>
      <w:r>
        <w:rPr>
          <w:rFonts w:ascii="Times New Roman" w:eastAsia="Times New Roman" w:hAnsi="Times New Roman" w:cs="Times New Roman"/>
          <w:sz w:val="24"/>
          <w:szCs w:val="24"/>
        </w:rPr>
        <w:t>behavioral</w:t>
      </w:r>
      <w:proofErr w:type="spellEnd"/>
      <w:r>
        <w:rPr>
          <w:rFonts w:ascii="Times New Roman" w:eastAsia="Times New Roman" w:hAnsi="Times New Roman" w:cs="Times New Roman"/>
          <w:sz w:val="24"/>
          <w:szCs w:val="24"/>
        </w:rPr>
        <w:t xml:space="preserve"> analytics, and third-party threat intelligence to detect suspicious activity without decrypting traffic. We evaluated this system using real-world workloads on Oracle Cloud Infrastructure (OCI), where it achieved 94% detection accuracy with negligible impact on system latency and network throughput. By addressing the challenge of observability in encrypted environments, this approach enables secure, privacy-compliant monitoring in multi-tenant cloud architectures.</w:t>
      </w:r>
    </w:p>
    <w:p w14:paraId="658CBF18"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Index Terms</w:t>
      </w:r>
      <w:r>
        <w:rPr>
          <w:rFonts w:ascii="Times New Roman" w:eastAsia="Times New Roman" w:hAnsi="Times New Roman" w:cs="Times New Roman"/>
          <w:sz w:val="24"/>
          <w:szCs w:val="24"/>
        </w:rPr>
        <w:t xml:space="preserve">—Zero Trust Architecture, Encrypted Traffic, Threat Detection, Oracle ZPR, Cloud Security, </w:t>
      </w:r>
      <w:proofErr w:type="spellStart"/>
      <w:r>
        <w:rPr>
          <w:rFonts w:ascii="Times New Roman" w:eastAsia="Times New Roman" w:hAnsi="Times New Roman" w:cs="Times New Roman"/>
          <w:sz w:val="24"/>
          <w:szCs w:val="24"/>
        </w:rPr>
        <w:t>Behavioral</w:t>
      </w:r>
      <w:proofErr w:type="spellEnd"/>
      <w:r>
        <w:rPr>
          <w:rFonts w:ascii="Times New Roman" w:eastAsia="Times New Roman" w:hAnsi="Times New Roman" w:cs="Times New Roman"/>
          <w:sz w:val="24"/>
          <w:szCs w:val="24"/>
        </w:rPr>
        <w:t xml:space="preserve"> Analytics, Real-Time Monitoring</w:t>
      </w:r>
    </w:p>
    <w:p w14:paraId="638BD927" w14:textId="77777777" w:rsidR="005F6412" w:rsidRDefault="00000000" w:rsidP="00B3750C">
      <w:pPr>
        <w:pStyle w:val="Heading1"/>
        <w:spacing w:before="0" w:after="0" w:line="240" w:lineRule="auto"/>
        <w:jc w:val="both"/>
        <w:rPr>
          <w:rFonts w:ascii="Times New Roman" w:eastAsia="Times New Roman" w:hAnsi="Times New Roman" w:cs="Times New Roman"/>
        </w:rPr>
      </w:pPr>
      <w:bookmarkStart w:id="1" w:name="_vh4h97dvjqgj" w:colFirst="0" w:colLast="0"/>
      <w:bookmarkEnd w:id="1"/>
      <w:r>
        <w:rPr>
          <w:rFonts w:ascii="Times New Roman" w:eastAsia="Times New Roman" w:hAnsi="Times New Roman" w:cs="Times New Roman"/>
        </w:rPr>
        <w:t>1. Introduction</w:t>
      </w:r>
    </w:p>
    <w:p w14:paraId="07169A6B"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rapid increase in encrypted traffic within cloud environments—driven by strict regulatory mandates and the growing emphasis on data privacy—has significantly reduced the visibility of traditional security tools. Security solutions that once depended on inspecting packet payloads are now largely ineffective, as threats are increasingly concealed within encrypted tunnels such as TLS or IPsec. With more than 90% of network traffic now encrypted [1], security teams are confronted with a critical challenge: how to detect and mitigate threats when the content of the traffic cannot be examined.</w:t>
      </w:r>
    </w:p>
    <w:p w14:paraId="092EA7E8"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address this visibility gap, Oracle Cloud Infrastructure (OCI) has introduced Zero Trust Packer Routing (ZPR), a control-plane mechanism that enforces least-privilege, context-aware routing between cloud services. ZPR ensures strict </w:t>
      </w:r>
      <w:proofErr w:type="spellStart"/>
      <w:r>
        <w:rPr>
          <w:rFonts w:ascii="Times New Roman" w:eastAsia="Times New Roman" w:hAnsi="Times New Roman" w:cs="Times New Roman"/>
          <w:sz w:val="24"/>
          <w:szCs w:val="24"/>
        </w:rPr>
        <w:t>microsegmentation</w:t>
      </w:r>
      <w:proofErr w:type="spellEnd"/>
      <w:r>
        <w:rPr>
          <w:rFonts w:ascii="Times New Roman" w:eastAsia="Times New Roman" w:hAnsi="Times New Roman" w:cs="Times New Roman"/>
          <w:sz w:val="24"/>
          <w:szCs w:val="24"/>
        </w:rPr>
        <w:t xml:space="preserve"> and compliance with security policies. However, it also offers a unique advantage: the ability to extract and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metadata and telemetry from encrypted traffic flows in real-time [2].</w:t>
      </w:r>
    </w:p>
    <w:p w14:paraId="5DEC2920"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paper, we introduce an extended framework that builds on ZPR’s capabilities to enable </w:t>
      </w:r>
      <w:proofErr w:type="spellStart"/>
      <w:r>
        <w:rPr>
          <w:rFonts w:ascii="Times New Roman" w:eastAsia="Times New Roman" w:hAnsi="Times New Roman" w:cs="Times New Roman"/>
          <w:sz w:val="24"/>
          <w:szCs w:val="24"/>
        </w:rPr>
        <w:t>behavioral</w:t>
      </w:r>
      <w:proofErr w:type="spellEnd"/>
      <w:r>
        <w:rPr>
          <w:rFonts w:ascii="Times New Roman" w:eastAsia="Times New Roman" w:hAnsi="Times New Roman" w:cs="Times New Roman"/>
          <w:sz w:val="24"/>
          <w:szCs w:val="24"/>
        </w:rPr>
        <w:t xml:space="preserve"> anomaly detection and flow-based threat scoring—without the need to decrypt user traffic. We detail the system architecture, discuss deployment considerations, and explain the components of the detection pipeline. Finally, we demonstrate the system's effectiveness in identifying a range of threat </w:t>
      </w:r>
      <w:proofErr w:type="spellStart"/>
      <w:r>
        <w:rPr>
          <w:rFonts w:ascii="Times New Roman" w:eastAsia="Times New Roman" w:hAnsi="Times New Roman" w:cs="Times New Roman"/>
          <w:sz w:val="24"/>
          <w:szCs w:val="24"/>
        </w:rPr>
        <w:t>behaviors</w:t>
      </w:r>
      <w:proofErr w:type="spellEnd"/>
      <w:r>
        <w:rPr>
          <w:rFonts w:ascii="Times New Roman" w:eastAsia="Times New Roman" w:hAnsi="Times New Roman" w:cs="Times New Roman"/>
          <w:sz w:val="24"/>
          <w:szCs w:val="24"/>
        </w:rPr>
        <w:t>, including data exfiltration, command-and-control (C2) communication, and lateral movement across services.</w:t>
      </w:r>
    </w:p>
    <w:p w14:paraId="47F29328" w14:textId="77777777" w:rsidR="005F6412" w:rsidRDefault="00000000" w:rsidP="00B3750C">
      <w:pPr>
        <w:pStyle w:val="Heading1"/>
        <w:spacing w:before="0" w:after="0" w:line="240" w:lineRule="auto"/>
        <w:jc w:val="both"/>
        <w:rPr>
          <w:rFonts w:ascii="Times New Roman" w:eastAsia="Times New Roman" w:hAnsi="Times New Roman" w:cs="Times New Roman"/>
        </w:rPr>
      </w:pPr>
      <w:bookmarkStart w:id="2" w:name="_r5xz7mty1ybz" w:colFirst="0" w:colLast="0"/>
      <w:bookmarkEnd w:id="2"/>
      <w:r>
        <w:rPr>
          <w:rFonts w:ascii="Times New Roman" w:eastAsia="Times New Roman" w:hAnsi="Times New Roman" w:cs="Times New Roman"/>
        </w:rPr>
        <w:t>2. Related Work</w:t>
      </w:r>
    </w:p>
    <w:p w14:paraId="400439E7" w14:textId="77777777" w:rsidR="005F6412" w:rsidRDefault="00000000" w:rsidP="00B3750C">
      <w:pPr>
        <w:pStyle w:val="Heading2"/>
        <w:keepNext w:val="0"/>
        <w:keepLines w:val="0"/>
        <w:spacing w:before="0" w:after="0" w:line="240" w:lineRule="auto"/>
        <w:jc w:val="both"/>
        <w:rPr>
          <w:rFonts w:ascii="Times New Roman" w:eastAsia="Times New Roman" w:hAnsi="Times New Roman" w:cs="Times New Roman"/>
        </w:rPr>
      </w:pPr>
      <w:bookmarkStart w:id="3" w:name="_dx53wpdyrgjk" w:colFirst="0" w:colLast="0"/>
      <w:bookmarkEnd w:id="3"/>
      <w:r>
        <w:rPr>
          <w:rFonts w:ascii="Times New Roman" w:eastAsia="Times New Roman" w:hAnsi="Times New Roman" w:cs="Times New Roman"/>
        </w:rPr>
        <w:t>2.1 Encrypted Traffic Analysis</w:t>
      </w:r>
    </w:p>
    <w:p w14:paraId="7D2E1A9F"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Previous research has investigated the use of statistical features from encrypted traffic—such as packet sizes, inter-arrival times, and metadata from TLS handshakes—to infer application types or identify malware activity [3][4]. While promising, these techniques often lack real-time capabilities and may struggle with scalability in cloud-native environments.</w:t>
      </w:r>
    </w:p>
    <w:p w14:paraId="6CC03F71" w14:textId="77777777" w:rsidR="005F6412" w:rsidRDefault="00000000" w:rsidP="00B3750C">
      <w:pPr>
        <w:pStyle w:val="Heading2"/>
        <w:keepNext w:val="0"/>
        <w:keepLines w:val="0"/>
        <w:spacing w:before="0" w:after="0" w:line="240" w:lineRule="auto"/>
        <w:jc w:val="both"/>
        <w:rPr>
          <w:rFonts w:ascii="Times New Roman" w:eastAsia="Times New Roman" w:hAnsi="Times New Roman" w:cs="Times New Roman"/>
        </w:rPr>
      </w:pPr>
      <w:bookmarkStart w:id="4" w:name="_onzbd7lhyid7" w:colFirst="0" w:colLast="0"/>
      <w:bookmarkEnd w:id="4"/>
      <w:r>
        <w:rPr>
          <w:rFonts w:ascii="Times New Roman" w:eastAsia="Times New Roman" w:hAnsi="Times New Roman" w:cs="Times New Roman"/>
        </w:rPr>
        <w:t>2.2 Zero Trust Architectures</w:t>
      </w:r>
    </w:p>
    <w:p w14:paraId="264ED1A8"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Zero Trust Architecture (ZTA), defined by NIST 800-207, follows the principle of “never trust, always verify” and mandates explicit validation for each access request [5]. Frameworks like Google </w:t>
      </w:r>
      <w:proofErr w:type="spellStart"/>
      <w:r>
        <w:rPr>
          <w:rFonts w:ascii="Times New Roman" w:eastAsia="Times New Roman" w:hAnsi="Times New Roman" w:cs="Times New Roman"/>
          <w:sz w:val="24"/>
          <w:szCs w:val="24"/>
        </w:rPr>
        <w:t>BeyondCorp</w:t>
      </w:r>
      <w:proofErr w:type="spellEnd"/>
      <w:r>
        <w:rPr>
          <w:rFonts w:ascii="Times New Roman" w:eastAsia="Times New Roman" w:hAnsi="Times New Roman" w:cs="Times New Roman"/>
          <w:sz w:val="24"/>
          <w:szCs w:val="24"/>
        </w:rPr>
        <w:t xml:space="preserve"> and Oracle ZPR implement these principles using identity- and context-based access controls, though runtime threat detection remains an area of limited integration.</w:t>
      </w:r>
    </w:p>
    <w:p w14:paraId="38CDDA65" w14:textId="77777777" w:rsidR="005F6412" w:rsidRDefault="00000000" w:rsidP="00B3750C">
      <w:pPr>
        <w:pStyle w:val="Heading2"/>
        <w:keepNext w:val="0"/>
        <w:keepLines w:val="0"/>
        <w:spacing w:before="0" w:after="0" w:line="240" w:lineRule="auto"/>
        <w:jc w:val="both"/>
        <w:rPr>
          <w:rFonts w:ascii="Times New Roman" w:eastAsia="Times New Roman" w:hAnsi="Times New Roman" w:cs="Times New Roman"/>
        </w:rPr>
      </w:pPr>
      <w:bookmarkStart w:id="5" w:name="_17ybbtuzg709" w:colFirst="0" w:colLast="0"/>
      <w:bookmarkEnd w:id="5"/>
      <w:r>
        <w:rPr>
          <w:rFonts w:ascii="Times New Roman" w:eastAsia="Times New Roman" w:hAnsi="Times New Roman" w:cs="Times New Roman"/>
        </w:rPr>
        <w:t>2.3 Cloud-Native Security</w:t>
      </w:r>
    </w:p>
    <w:p w14:paraId="4C402FA7"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cloud platforms offer runtime security monitoring tools such as AWS </w:t>
      </w:r>
      <w:proofErr w:type="spellStart"/>
      <w:r>
        <w:rPr>
          <w:rFonts w:ascii="Times New Roman" w:eastAsia="Times New Roman" w:hAnsi="Times New Roman" w:cs="Times New Roman"/>
          <w:sz w:val="24"/>
          <w:szCs w:val="24"/>
        </w:rPr>
        <w:t>GuardDuty</w:t>
      </w:r>
      <w:proofErr w:type="spellEnd"/>
      <w:r>
        <w:rPr>
          <w:rFonts w:ascii="Times New Roman" w:eastAsia="Times New Roman" w:hAnsi="Times New Roman" w:cs="Times New Roman"/>
          <w:sz w:val="24"/>
          <w:szCs w:val="24"/>
        </w:rPr>
        <w:t xml:space="preserve"> or Azure Defender. These solutions typically rely on host-level logs rather than inspecting inter-service communication. Oracle ZPR addresses this limitation by monitoring metadata from service-to-service flows, offering deeper observability into encrypted traffic [6].</w:t>
      </w:r>
    </w:p>
    <w:p w14:paraId="55710723" w14:textId="77777777" w:rsidR="005F6412" w:rsidRDefault="00000000" w:rsidP="00B3750C">
      <w:pPr>
        <w:pStyle w:val="Heading1"/>
        <w:spacing w:before="0" w:after="0" w:line="240" w:lineRule="auto"/>
        <w:jc w:val="both"/>
        <w:rPr>
          <w:rFonts w:ascii="Times New Roman" w:eastAsia="Times New Roman" w:hAnsi="Times New Roman" w:cs="Times New Roman"/>
        </w:rPr>
      </w:pPr>
      <w:bookmarkStart w:id="6" w:name="_ib0xi4e4mv2b" w:colFirst="0" w:colLast="0"/>
      <w:bookmarkEnd w:id="6"/>
      <w:r>
        <w:rPr>
          <w:rFonts w:ascii="Times New Roman" w:eastAsia="Times New Roman" w:hAnsi="Times New Roman" w:cs="Times New Roman"/>
        </w:rPr>
        <w:t>3. Architecture overview</w:t>
      </w:r>
    </w:p>
    <w:p w14:paraId="6C2BB203" w14:textId="77777777" w:rsidR="005F6412" w:rsidRDefault="00000000" w:rsidP="00B3750C">
      <w:pPr>
        <w:pStyle w:val="Heading2"/>
        <w:spacing w:before="0" w:after="0" w:line="240" w:lineRule="auto"/>
        <w:jc w:val="both"/>
        <w:rPr>
          <w:rFonts w:ascii="Times New Roman" w:eastAsia="Times New Roman" w:hAnsi="Times New Roman" w:cs="Times New Roman"/>
        </w:rPr>
      </w:pPr>
      <w:bookmarkStart w:id="7" w:name="_apwkyuwq2l4o" w:colFirst="0" w:colLast="0"/>
      <w:bookmarkEnd w:id="7"/>
      <w:r>
        <w:rPr>
          <w:rFonts w:ascii="Times New Roman" w:eastAsia="Times New Roman" w:hAnsi="Times New Roman" w:cs="Times New Roman"/>
        </w:rPr>
        <w:t>3.1. Oracle Zero Trust Packer Routing (ZPR)</w:t>
      </w:r>
    </w:p>
    <w:p w14:paraId="6359174C" w14:textId="77777777" w:rsidR="005F6412" w:rsidRDefault="00000000" w:rsidP="00B3750C">
      <w:pPr>
        <w:spacing w:line="240" w:lineRule="auto"/>
        <w:jc w:val="both"/>
        <w:rPr>
          <w:rFonts w:ascii="Times New Roman" w:eastAsia="Times New Roman" w:hAnsi="Times New Roman" w:cs="Times New Roman"/>
        </w:rPr>
      </w:pPr>
      <w:r>
        <w:rPr>
          <w:rFonts w:ascii="Times New Roman" w:eastAsia="Times New Roman" w:hAnsi="Times New Roman" w:cs="Times New Roman"/>
        </w:rPr>
        <w:t>Oracle Zero Trust Packer Routing (ZPR) is a policy-enforced routing framework integrated directly into the control plane of Oracle Cloud Infrastructure (OCI). Rather than relying on traditional routing methods, ZPR intercepts routing decisions in real-time and enforces Zero Trust principles by evaluating multiple contextual factors. These include service identity, metadata tags, user attributes, and environmental context such as location or workload type. All communications between services within ZPR are secured using end-to-end encryption, implemented via mutually authenticated TLS (</w:t>
      </w:r>
      <w:proofErr w:type="spellStart"/>
      <w:r>
        <w:rPr>
          <w:rFonts w:ascii="Times New Roman" w:eastAsia="Times New Roman" w:hAnsi="Times New Roman" w:cs="Times New Roman"/>
        </w:rPr>
        <w:t>mTLS</w:t>
      </w:r>
      <w:proofErr w:type="spellEnd"/>
      <w:proofErr w:type="gramStart"/>
      <w:r>
        <w:rPr>
          <w:rFonts w:ascii="Times New Roman" w:eastAsia="Times New Roman" w:hAnsi="Times New Roman" w:cs="Times New Roman"/>
        </w:rPr>
        <w:t>)[</w:t>
      </w:r>
      <w:proofErr w:type="gramEnd"/>
      <w:r>
        <w:rPr>
          <w:rFonts w:ascii="Times New Roman" w:eastAsia="Times New Roman" w:hAnsi="Times New Roman" w:cs="Times New Roman"/>
        </w:rPr>
        <w:t>2], ensuring strong identity verification and data confidentiality across microservices.</w:t>
      </w:r>
    </w:p>
    <w:p w14:paraId="6BDFA256" w14:textId="77777777" w:rsidR="005F6412" w:rsidRDefault="00000000" w:rsidP="00B3750C">
      <w:pPr>
        <w:pStyle w:val="Heading2"/>
        <w:keepNext w:val="0"/>
        <w:keepLines w:val="0"/>
        <w:spacing w:before="0" w:after="0" w:line="240" w:lineRule="auto"/>
        <w:jc w:val="both"/>
        <w:rPr>
          <w:rFonts w:ascii="Times New Roman" w:eastAsia="Times New Roman" w:hAnsi="Times New Roman" w:cs="Times New Roman"/>
        </w:rPr>
      </w:pPr>
      <w:bookmarkStart w:id="8" w:name="_zgmi0h5s5kqr" w:colFirst="0" w:colLast="0"/>
      <w:bookmarkEnd w:id="8"/>
      <w:r>
        <w:rPr>
          <w:rFonts w:ascii="Times New Roman" w:eastAsia="Times New Roman" w:hAnsi="Times New Roman" w:cs="Times New Roman"/>
        </w:rPr>
        <w:t>3.2. Threat Detection Layer</w:t>
      </w:r>
    </w:p>
    <w:p w14:paraId="7D63B460" w14:textId="77777777" w:rsidR="005F6412" w:rsidRDefault="00000000" w:rsidP="00B3750C">
      <w:pPr>
        <w:spacing w:line="240" w:lineRule="auto"/>
        <w:jc w:val="both"/>
        <w:rPr>
          <w:rFonts w:ascii="Times New Roman" w:eastAsia="Times New Roman" w:hAnsi="Times New Roman" w:cs="Times New Roman"/>
        </w:rPr>
      </w:pPr>
      <w:r>
        <w:rPr>
          <w:rFonts w:ascii="Times New Roman" w:eastAsia="Times New Roman" w:hAnsi="Times New Roman" w:cs="Times New Roman"/>
        </w:rPr>
        <w:t>To enable security observability in encrypted environments, we have developed a threat detection system that integrates seamlessly with the telemetry pipeline of ZPR. This system is composed of three primary components:</w:t>
      </w:r>
    </w:p>
    <w:p w14:paraId="750BBFBB" w14:textId="77777777" w:rsidR="005F6412" w:rsidRDefault="00000000" w:rsidP="00B3750C">
      <w:pPr>
        <w:numPr>
          <w:ilvl w:val="0"/>
          <w:numId w:val="2"/>
        </w:numPr>
        <w:spacing w:line="240" w:lineRule="auto"/>
        <w:jc w:val="both"/>
      </w:pPr>
      <w:r>
        <w:rPr>
          <w:rFonts w:ascii="Times New Roman" w:eastAsia="Times New Roman" w:hAnsi="Times New Roman" w:cs="Times New Roman"/>
          <w:b/>
        </w:rPr>
        <w:t>Flow Aggregator</w:t>
      </w:r>
      <w:r>
        <w:rPr>
          <w:rFonts w:ascii="Times New Roman" w:eastAsia="Times New Roman" w:hAnsi="Times New Roman" w:cs="Times New Roman"/>
        </w:rPr>
        <w:t>: This module collects metadata for each network flow, including source and destination IP addresses, ports, packet and byte counts, flow duration, and TLS-related information such as handshake characteristics.</w:t>
      </w:r>
    </w:p>
    <w:p w14:paraId="5EC768AF" w14:textId="77777777" w:rsidR="005F6412" w:rsidRDefault="00000000" w:rsidP="00B3750C">
      <w:pPr>
        <w:numPr>
          <w:ilvl w:val="0"/>
          <w:numId w:val="2"/>
        </w:numPr>
        <w:spacing w:line="240" w:lineRule="auto"/>
        <w:jc w:val="both"/>
      </w:pPr>
      <w:r>
        <w:rPr>
          <w:rFonts w:ascii="Times New Roman" w:eastAsia="Times New Roman" w:hAnsi="Times New Roman" w:cs="Times New Roman"/>
          <w:b/>
        </w:rPr>
        <w:t>Anomaly Engine</w:t>
      </w:r>
      <w:r>
        <w:rPr>
          <w:rFonts w:ascii="Times New Roman" w:eastAsia="Times New Roman" w:hAnsi="Times New Roman" w:cs="Times New Roman"/>
        </w:rPr>
        <w:t xml:space="preserve">: At the core of the detection pipeline, the anomaly engine applies a combination of statistical models, </w:t>
      </w:r>
      <w:proofErr w:type="spellStart"/>
      <w:r>
        <w:rPr>
          <w:rFonts w:ascii="Times New Roman" w:eastAsia="Times New Roman" w:hAnsi="Times New Roman" w:cs="Times New Roman"/>
        </w:rPr>
        <w:t>behavioral</w:t>
      </w:r>
      <w:proofErr w:type="spellEnd"/>
      <w:r>
        <w:rPr>
          <w:rFonts w:ascii="Times New Roman" w:eastAsia="Times New Roman" w:hAnsi="Times New Roman" w:cs="Times New Roman"/>
        </w:rPr>
        <w:t xml:space="preserve"> profiling techniques, and rule-based heuristics to identify deviations from normal traffic patterns.</w:t>
      </w:r>
    </w:p>
    <w:p w14:paraId="2307F63D" w14:textId="77777777" w:rsidR="005F6412" w:rsidRDefault="00000000" w:rsidP="00B3750C">
      <w:pPr>
        <w:numPr>
          <w:ilvl w:val="0"/>
          <w:numId w:val="2"/>
        </w:numPr>
        <w:spacing w:line="240" w:lineRule="auto"/>
        <w:jc w:val="both"/>
      </w:pPr>
      <w:r>
        <w:rPr>
          <w:rFonts w:ascii="Times New Roman" w:eastAsia="Times New Roman" w:hAnsi="Times New Roman" w:cs="Times New Roman"/>
          <w:b/>
        </w:rPr>
        <w:t>Threat Intelligence Correlator</w:t>
      </w:r>
      <w:r>
        <w:rPr>
          <w:rFonts w:ascii="Times New Roman" w:eastAsia="Times New Roman" w:hAnsi="Times New Roman" w:cs="Times New Roman"/>
        </w:rPr>
        <w:t xml:space="preserve">: This component enriches flow analysis by comparing observed traffic against external threat intelligence feeds. It identifies known malicious indicators such as blacklisted IP addresses, suspicious domains, or JA3 TLS fingerprint hashes linked to malware </w:t>
      </w:r>
      <w:proofErr w:type="gramStart"/>
      <w:r>
        <w:rPr>
          <w:rFonts w:ascii="Times New Roman" w:eastAsia="Times New Roman" w:hAnsi="Times New Roman" w:cs="Times New Roman"/>
        </w:rPr>
        <w:t>families[</w:t>
      </w:r>
      <w:proofErr w:type="gramEnd"/>
      <w:r>
        <w:rPr>
          <w:rFonts w:ascii="Times New Roman" w:eastAsia="Times New Roman" w:hAnsi="Times New Roman" w:cs="Times New Roman"/>
        </w:rPr>
        <w:t>3][4].</w:t>
      </w:r>
    </w:p>
    <w:p w14:paraId="037E54E3" w14:textId="77777777" w:rsidR="005F6412" w:rsidRDefault="00000000" w:rsidP="00B3750C">
      <w:pPr>
        <w:pStyle w:val="Heading2"/>
        <w:keepNext w:val="0"/>
        <w:keepLines w:val="0"/>
        <w:spacing w:before="0" w:after="0" w:line="240" w:lineRule="auto"/>
        <w:jc w:val="both"/>
        <w:rPr>
          <w:rFonts w:ascii="Times New Roman" w:eastAsia="Times New Roman" w:hAnsi="Times New Roman" w:cs="Times New Roman"/>
        </w:rPr>
      </w:pPr>
      <w:bookmarkStart w:id="9" w:name="_bxz56066kngw" w:colFirst="0" w:colLast="0"/>
      <w:bookmarkEnd w:id="9"/>
      <w:r>
        <w:rPr>
          <w:rFonts w:ascii="Times New Roman" w:eastAsia="Times New Roman" w:hAnsi="Times New Roman" w:cs="Times New Roman"/>
        </w:rPr>
        <w:t>3.3. Metadata Features</w:t>
      </w:r>
    </w:p>
    <w:p w14:paraId="208B29F6" w14:textId="77777777" w:rsidR="005F6412" w:rsidRDefault="00000000" w:rsidP="00B3750C">
      <w:pPr>
        <w:spacing w:line="240" w:lineRule="auto"/>
        <w:jc w:val="both"/>
        <w:rPr>
          <w:rFonts w:ascii="Times New Roman" w:eastAsia="Times New Roman" w:hAnsi="Times New Roman" w:cs="Times New Roman"/>
        </w:rPr>
      </w:pPr>
      <w:r>
        <w:rPr>
          <w:rFonts w:ascii="Times New Roman" w:eastAsia="Times New Roman" w:hAnsi="Times New Roman" w:cs="Times New Roman"/>
        </w:rPr>
        <w:t>Our detection strategy is designed to preserve user privacy by relying solely on metadata rather than inspecting packet payloads. The key metadata features utilized include:</w:t>
      </w:r>
    </w:p>
    <w:p w14:paraId="15D57D44" w14:textId="77777777" w:rsidR="005F6412" w:rsidRDefault="00000000" w:rsidP="00B3750C">
      <w:pPr>
        <w:numPr>
          <w:ilvl w:val="0"/>
          <w:numId w:val="6"/>
        </w:numPr>
        <w:spacing w:line="240" w:lineRule="auto"/>
        <w:jc w:val="both"/>
      </w:pPr>
      <w:r>
        <w:rPr>
          <w:rFonts w:ascii="Times New Roman" w:eastAsia="Times New Roman" w:hAnsi="Times New Roman" w:cs="Times New Roman"/>
          <w:b/>
        </w:rPr>
        <w:t>TLS Handshake Data</w:t>
      </w:r>
      <w:r>
        <w:rPr>
          <w:rFonts w:ascii="Times New Roman" w:eastAsia="Times New Roman" w:hAnsi="Times New Roman" w:cs="Times New Roman"/>
        </w:rPr>
        <w:t>: JA3 and JA3S TLS fingerprints, as well as Server Name Indication (SNI) fields.</w:t>
      </w:r>
    </w:p>
    <w:p w14:paraId="3A334457" w14:textId="77777777" w:rsidR="005F6412" w:rsidRDefault="00000000" w:rsidP="00B3750C">
      <w:pPr>
        <w:numPr>
          <w:ilvl w:val="0"/>
          <w:numId w:val="6"/>
        </w:numPr>
        <w:spacing w:line="240" w:lineRule="auto"/>
        <w:jc w:val="both"/>
      </w:pPr>
      <w:r>
        <w:rPr>
          <w:rFonts w:ascii="Times New Roman" w:eastAsia="Times New Roman" w:hAnsi="Times New Roman" w:cs="Times New Roman"/>
          <w:b/>
        </w:rPr>
        <w:t>Flow Dynamics</w:t>
      </w:r>
      <w:r>
        <w:rPr>
          <w:rFonts w:ascii="Times New Roman" w:eastAsia="Times New Roman" w:hAnsi="Times New Roman" w:cs="Times New Roman"/>
        </w:rPr>
        <w:t>: Byte ratios, timing between packets (inter-packet timing), and data directionality.</w:t>
      </w:r>
    </w:p>
    <w:p w14:paraId="5BD17EA4" w14:textId="77777777" w:rsidR="005F6412" w:rsidRDefault="00000000" w:rsidP="00B3750C">
      <w:pPr>
        <w:numPr>
          <w:ilvl w:val="0"/>
          <w:numId w:val="6"/>
        </w:numPr>
        <w:spacing w:line="240" w:lineRule="auto"/>
        <w:jc w:val="both"/>
      </w:pPr>
      <w:r>
        <w:rPr>
          <w:rFonts w:ascii="Times New Roman" w:eastAsia="Times New Roman" w:hAnsi="Times New Roman" w:cs="Times New Roman"/>
          <w:b/>
        </w:rPr>
        <w:t>Contextual Information</w:t>
      </w:r>
      <w:r>
        <w:rPr>
          <w:rFonts w:ascii="Times New Roman" w:eastAsia="Times New Roman" w:hAnsi="Times New Roman" w:cs="Times New Roman"/>
        </w:rPr>
        <w:t>: Service identity tags, routing decisions, and environmental metadata.</w:t>
      </w:r>
    </w:p>
    <w:p w14:paraId="0EF44CE5" w14:textId="77777777" w:rsidR="005F6412" w:rsidRDefault="00000000" w:rsidP="00B3750C">
      <w:pPr>
        <w:numPr>
          <w:ilvl w:val="0"/>
          <w:numId w:val="6"/>
        </w:numPr>
        <w:spacing w:line="240" w:lineRule="auto"/>
        <w:jc w:val="both"/>
      </w:pPr>
      <w:r>
        <w:rPr>
          <w:rFonts w:ascii="Times New Roman" w:eastAsia="Times New Roman" w:hAnsi="Times New Roman" w:cs="Times New Roman"/>
          <w:b/>
        </w:rPr>
        <w:t>Temporal Patterns</w:t>
      </w:r>
      <w:r>
        <w:rPr>
          <w:rFonts w:ascii="Times New Roman" w:eastAsia="Times New Roman" w:hAnsi="Times New Roman" w:cs="Times New Roman"/>
        </w:rPr>
        <w:t xml:space="preserve">: Session duration, frequency, and periodic </w:t>
      </w:r>
      <w:proofErr w:type="spellStart"/>
      <w:r>
        <w:rPr>
          <w:rFonts w:ascii="Times New Roman" w:eastAsia="Times New Roman" w:hAnsi="Times New Roman" w:cs="Times New Roman"/>
        </w:rPr>
        <w:t>behavior</w:t>
      </w:r>
      <w:proofErr w:type="spellEnd"/>
      <w:r>
        <w:rPr>
          <w:rFonts w:ascii="Times New Roman" w:eastAsia="Times New Roman" w:hAnsi="Times New Roman" w:cs="Times New Roman"/>
        </w:rPr>
        <w:t xml:space="preserve"> metrics.</w:t>
      </w:r>
    </w:p>
    <w:p w14:paraId="4D36B592" w14:textId="77777777" w:rsidR="005F6412" w:rsidRDefault="00000000" w:rsidP="00B3750C">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These metadata features provide deep visibility into encrypted communications while maintaining compliance with privacy standards and avoiding the need for </w:t>
      </w:r>
      <w:proofErr w:type="gramStart"/>
      <w:r>
        <w:rPr>
          <w:rFonts w:ascii="Times New Roman" w:eastAsia="Times New Roman" w:hAnsi="Times New Roman" w:cs="Times New Roman"/>
        </w:rPr>
        <w:t>decryption[</w:t>
      </w:r>
      <w:proofErr w:type="gramEnd"/>
      <w:r>
        <w:rPr>
          <w:rFonts w:ascii="Times New Roman" w:eastAsia="Times New Roman" w:hAnsi="Times New Roman" w:cs="Times New Roman"/>
        </w:rPr>
        <w:t>4][7].</w:t>
      </w:r>
    </w:p>
    <w:p w14:paraId="46E08DB6" w14:textId="77777777" w:rsidR="005F6412" w:rsidRDefault="00000000" w:rsidP="00B3750C">
      <w:pPr>
        <w:pStyle w:val="Heading1"/>
        <w:spacing w:before="0" w:after="0" w:line="240" w:lineRule="auto"/>
        <w:jc w:val="both"/>
        <w:rPr>
          <w:rFonts w:ascii="Times New Roman" w:eastAsia="Times New Roman" w:hAnsi="Times New Roman" w:cs="Times New Roman"/>
        </w:rPr>
      </w:pPr>
      <w:bookmarkStart w:id="10" w:name="_g1op5hfp8076" w:colFirst="0" w:colLast="0"/>
      <w:bookmarkEnd w:id="10"/>
      <w:r>
        <w:rPr>
          <w:rFonts w:ascii="Times New Roman" w:eastAsia="Times New Roman" w:hAnsi="Times New Roman" w:cs="Times New Roman"/>
        </w:rPr>
        <w:t>4. Implementation</w:t>
      </w:r>
    </w:p>
    <w:p w14:paraId="2FA959A2" w14:textId="77777777" w:rsidR="005F6412" w:rsidRDefault="00000000" w:rsidP="00B3750C">
      <w:pPr>
        <w:pStyle w:val="Heading2"/>
        <w:keepNext w:val="0"/>
        <w:keepLines w:val="0"/>
        <w:spacing w:before="0" w:after="0" w:line="240" w:lineRule="auto"/>
        <w:jc w:val="both"/>
        <w:rPr>
          <w:rFonts w:ascii="Times New Roman" w:eastAsia="Times New Roman" w:hAnsi="Times New Roman" w:cs="Times New Roman"/>
        </w:rPr>
      </w:pPr>
      <w:bookmarkStart w:id="11" w:name="_n1ehdwgi7qb4" w:colFirst="0" w:colLast="0"/>
      <w:bookmarkEnd w:id="11"/>
      <w:r>
        <w:rPr>
          <w:rFonts w:ascii="Times New Roman" w:eastAsia="Times New Roman" w:hAnsi="Times New Roman" w:cs="Times New Roman"/>
        </w:rPr>
        <w:t>4.1. Flow Collection and Tagging</w:t>
      </w:r>
    </w:p>
    <w:p w14:paraId="0EE05F84"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Flow records are captured using extended Berkeley Packet Filter (</w:t>
      </w:r>
      <w:proofErr w:type="spellStart"/>
      <w:r>
        <w:rPr>
          <w:rFonts w:ascii="Times New Roman" w:eastAsia="Times New Roman" w:hAnsi="Times New Roman" w:cs="Times New Roman"/>
          <w:sz w:val="24"/>
          <w:szCs w:val="24"/>
        </w:rPr>
        <w:t>eBPF</w:t>
      </w:r>
      <w:proofErr w:type="spellEnd"/>
      <w:r>
        <w:rPr>
          <w:rFonts w:ascii="Times New Roman" w:eastAsia="Times New Roman" w:hAnsi="Times New Roman" w:cs="Times New Roman"/>
          <w:sz w:val="24"/>
          <w:szCs w:val="24"/>
        </w:rPr>
        <w:t xml:space="preserve">) agents, which are deployed across </w:t>
      </w:r>
      <w:proofErr w:type="gramStart"/>
      <w:r>
        <w:rPr>
          <w:rFonts w:ascii="Times New Roman" w:eastAsia="Times New Roman" w:hAnsi="Times New Roman" w:cs="Times New Roman"/>
          <w:sz w:val="24"/>
          <w:szCs w:val="24"/>
        </w:rPr>
        <w:t>ZPR[</w:t>
      </w:r>
      <w:proofErr w:type="gramEnd"/>
      <w:r>
        <w:rPr>
          <w:rFonts w:ascii="Times New Roman" w:eastAsia="Times New Roman" w:hAnsi="Times New Roman" w:cs="Times New Roman"/>
          <w:sz w:val="24"/>
          <w:szCs w:val="24"/>
        </w:rPr>
        <w:t xml:space="preserve">8]-enabled compute instances and load balancers within Oracle Cloud Infrastructure (OCI). These lightweight agents operate at the kernel level, efficiently monitoring network traffic with minimal performance overhead. Each captured flow is </w:t>
      </w:r>
      <w:r>
        <w:rPr>
          <w:rFonts w:ascii="Times New Roman" w:eastAsia="Times New Roman" w:hAnsi="Times New Roman" w:cs="Times New Roman"/>
          <w:sz w:val="24"/>
          <w:szCs w:val="24"/>
        </w:rPr>
        <w:lastRenderedPageBreak/>
        <w:t>enriched with contextual metadata provided by OCI, including the tenancy, compartment, and service name, which ensures traceability and policy enforcement across services.</w:t>
      </w:r>
    </w:p>
    <w:p w14:paraId="50BCFF41" w14:textId="77777777" w:rsidR="005F6412" w:rsidRDefault="00000000" w:rsidP="00B3750C">
      <w:pPr>
        <w:pStyle w:val="Heading2"/>
        <w:keepNext w:val="0"/>
        <w:keepLines w:val="0"/>
        <w:spacing w:before="0" w:after="0" w:line="240" w:lineRule="auto"/>
        <w:jc w:val="both"/>
        <w:rPr>
          <w:rFonts w:ascii="Times New Roman" w:eastAsia="Times New Roman" w:hAnsi="Times New Roman" w:cs="Times New Roman"/>
        </w:rPr>
      </w:pPr>
      <w:bookmarkStart w:id="12" w:name="_tc4iyhcy06p9" w:colFirst="0" w:colLast="0"/>
      <w:bookmarkEnd w:id="12"/>
      <w:r>
        <w:rPr>
          <w:rFonts w:ascii="Times New Roman" w:eastAsia="Times New Roman" w:hAnsi="Times New Roman" w:cs="Times New Roman"/>
        </w:rPr>
        <w:t xml:space="preserve">4.2. </w:t>
      </w:r>
      <w:proofErr w:type="spellStart"/>
      <w:r>
        <w:rPr>
          <w:rFonts w:ascii="Times New Roman" w:eastAsia="Times New Roman" w:hAnsi="Times New Roman" w:cs="Times New Roman"/>
        </w:rPr>
        <w:t>Behavior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Modeling</w:t>
      </w:r>
      <w:proofErr w:type="spellEnd"/>
    </w:p>
    <w:p w14:paraId="7D993235"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detect anomalous activity, we implement a dual-layered approach to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modeling</w:t>
      </w:r>
      <w:proofErr w:type="spellEnd"/>
      <w:r>
        <w:rPr>
          <w:rFonts w:ascii="Times New Roman" w:eastAsia="Times New Roman" w:hAnsi="Times New Roman" w:cs="Times New Roman"/>
          <w:sz w:val="24"/>
          <w:szCs w:val="24"/>
        </w:rPr>
        <w:t>:</w:t>
      </w:r>
    </w:p>
    <w:p w14:paraId="79281409" w14:textId="77777777" w:rsidR="005F6412" w:rsidRDefault="00000000" w:rsidP="00B3750C">
      <w:pPr>
        <w:numPr>
          <w:ilvl w:val="0"/>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Unsupervised Machine Learning (UML)</w:t>
      </w:r>
      <w:r>
        <w:rPr>
          <w:rFonts w:ascii="Times New Roman" w:eastAsia="Times New Roman" w:hAnsi="Times New Roman" w:cs="Times New Roman"/>
          <w:sz w:val="24"/>
          <w:szCs w:val="24"/>
        </w:rPr>
        <w:t xml:space="preserve">: Algorithms such as Isolation Forest and Density-Based Spatial Clustering of Applications with Noise (DBSCAN) are trained on historical benign traffic to learn baseline patterns. These models flag flows that significantly deviate from expected </w:t>
      </w:r>
      <w:proofErr w:type="spellStart"/>
      <w:r>
        <w:rPr>
          <w:rFonts w:ascii="Times New Roman" w:eastAsia="Times New Roman" w:hAnsi="Times New Roman" w:cs="Times New Roman"/>
          <w:sz w:val="24"/>
          <w:szCs w:val="24"/>
        </w:rPr>
        <w:t>behaviors</w:t>
      </w:r>
      <w:proofErr w:type="spellEnd"/>
      <w:r>
        <w:rPr>
          <w:rFonts w:ascii="Times New Roman" w:eastAsia="Times New Roman" w:hAnsi="Times New Roman" w:cs="Times New Roman"/>
          <w:sz w:val="24"/>
          <w:szCs w:val="24"/>
        </w:rPr>
        <w:t xml:space="preserve">, offering detection capabilities even for previously unseen attack </w:t>
      </w:r>
      <w:proofErr w:type="gramStart"/>
      <w:r>
        <w:rPr>
          <w:rFonts w:ascii="Times New Roman" w:eastAsia="Times New Roman" w:hAnsi="Times New Roman" w:cs="Times New Roman"/>
          <w:sz w:val="24"/>
          <w:szCs w:val="24"/>
        </w:rPr>
        <w:t>types[</w:t>
      </w:r>
      <w:proofErr w:type="gramEnd"/>
      <w:r>
        <w:rPr>
          <w:rFonts w:ascii="Times New Roman" w:eastAsia="Times New Roman" w:hAnsi="Times New Roman" w:cs="Times New Roman"/>
          <w:sz w:val="24"/>
          <w:szCs w:val="24"/>
        </w:rPr>
        <w:t>9].</w:t>
      </w:r>
    </w:p>
    <w:p w14:paraId="119595FB" w14:textId="77777777" w:rsidR="005F6412" w:rsidRDefault="00000000" w:rsidP="00B3750C">
      <w:pPr>
        <w:numPr>
          <w:ilvl w:val="0"/>
          <w:numId w:val="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Rule-Based Matching</w:t>
      </w:r>
      <w:r>
        <w:rPr>
          <w:rFonts w:ascii="Times New Roman" w:eastAsia="Times New Roman" w:hAnsi="Times New Roman" w:cs="Times New Roman"/>
          <w:sz w:val="24"/>
          <w:szCs w:val="24"/>
        </w:rPr>
        <w:t xml:space="preserve">: Complementing the machine learning layer, we define heuristic rules to catch known threat signatures. These include common command-and-control (C2) beaconing </w:t>
      </w:r>
      <w:proofErr w:type="spellStart"/>
      <w:r>
        <w:rPr>
          <w:rFonts w:ascii="Times New Roman" w:eastAsia="Times New Roman" w:hAnsi="Times New Roman" w:cs="Times New Roman"/>
          <w:sz w:val="24"/>
          <w:szCs w:val="24"/>
        </w:rPr>
        <w:t>behaviors</w:t>
      </w:r>
      <w:proofErr w:type="spellEnd"/>
      <w:r>
        <w:rPr>
          <w:rFonts w:ascii="Times New Roman" w:eastAsia="Times New Roman" w:hAnsi="Times New Roman" w:cs="Times New Roman"/>
          <w:sz w:val="24"/>
          <w:szCs w:val="24"/>
        </w:rPr>
        <w:t xml:space="preserve">, JA3 TLS fingerprints with high entropy (often indicative of evasion), and sudden anomalies like unexpected spikes in byte or packet </w:t>
      </w:r>
      <w:proofErr w:type="gramStart"/>
      <w:r>
        <w:rPr>
          <w:rFonts w:ascii="Times New Roman" w:eastAsia="Times New Roman" w:hAnsi="Times New Roman" w:cs="Times New Roman"/>
          <w:sz w:val="24"/>
          <w:szCs w:val="24"/>
        </w:rPr>
        <w:t>counts[</w:t>
      </w:r>
      <w:proofErr w:type="gramEnd"/>
      <w:r>
        <w:rPr>
          <w:rFonts w:ascii="Times New Roman" w:eastAsia="Times New Roman" w:hAnsi="Times New Roman" w:cs="Times New Roman"/>
          <w:sz w:val="24"/>
          <w:szCs w:val="24"/>
        </w:rPr>
        <w:t>3][10].</w:t>
      </w:r>
    </w:p>
    <w:p w14:paraId="32A789A3" w14:textId="77777777" w:rsidR="005F6412" w:rsidRDefault="00000000" w:rsidP="00B3750C">
      <w:pPr>
        <w:pStyle w:val="Heading2"/>
        <w:keepNext w:val="0"/>
        <w:keepLines w:val="0"/>
        <w:spacing w:before="0" w:after="0" w:line="240" w:lineRule="auto"/>
        <w:jc w:val="both"/>
        <w:rPr>
          <w:rFonts w:ascii="Times New Roman" w:eastAsia="Times New Roman" w:hAnsi="Times New Roman" w:cs="Times New Roman"/>
        </w:rPr>
      </w:pPr>
      <w:bookmarkStart w:id="13" w:name="_ite8ryjm7zh7" w:colFirst="0" w:colLast="0"/>
      <w:bookmarkEnd w:id="13"/>
      <w:r>
        <w:rPr>
          <w:rFonts w:ascii="Times New Roman" w:eastAsia="Times New Roman" w:hAnsi="Times New Roman" w:cs="Times New Roman"/>
        </w:rPr>
        <w:t>4.3. Threat Correlation Engine</w:t>
      </w:r>
    </w:p>
    <w:p w14:paraId="605808AE"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system integrates multiple threat intelligence sources to improve detection accuracy. It ingests real-time feeds from the Oracle Cloud Infrastructure Threat Intelligence Service (OTIS) and external providers supporting standardized formats such as STIX and TAXII. Network flow features—such as IP addresses, Server Name Indication (SNI), and JA3 hashes—are fingerprinted and matched against these intelligence feeds using a Bloom filter-based indexing system, which enables rapid lookups while conserving memory and compute </w:t>
      </w:r>
      <w:proofErr w:type="gramStart"/>
      <w:r>
        <w:rPr>
          <w:rFonts w:ascii="Times New Roman" w:eastAsia="Times New Roman" w:hAnsi="Times New Roman" w:cs="Times New Roman"/>
          <w:sz w:val="24"/>
          <w:szCs w:val="24"/>
        </w:rPr>
        <w:t>resources[</w:t>
      </w:r>
      <w:proofErr w:type="gramEnd"/>
      <w:r>
        <w:rPr>
          <w:rFonts w:ascii="Times New Roman" w:eastAsia="Times New Roman" w:hAnsi="Times New Roman" w:cs="Times New Roman"/>
          <w:sz w:val="24"/>
          <w:szCs w:val="24"/>
        </w:rPr>
        <w:t>4].</w:t>
      </w:r>
    </w:p>
    <w:p w14:paraId="2C51EC94" w14:textId="77777777" w:rsidR="005F6412" w:rsidRDefault="00000000" w:rsidP="00B3750C">
      <w:pPr>
        <w:pStyle w:val="Heading2"/>
        <w:keepNext w:val="0"/>
        <w:keepLines w:val="0"/>
        <w:spacing w:before="0" w:after="0" w:line="240" w:lineRule="auto"/>
        <w:jc w:val="both"/>
        <w:rPr>
          <w:rFonts w:ascii="Times New Roman" w:eastAsia="Times New Roman" w:hAnsi="Times New Roman" w:cs="Times New Roman"/>
        </w:rPr>
      </w:pPr>
      <w:bookmarkStart w:id="14" w:name="_8zznowhub2ow" w:colFirst="0" w:colLast="0"/>
      <w:bookmarkEnd w:id="14"/>
      <w:r>
        <w:rPr>
          <w:rFonts w:ascii="Times New Roman" w:eastAsia="Times New Roman" w:hAnsi="Times New Roman" w:cs="Times New Roman"/>
        </w:rPr>
        <w:t>4.4. Alerting and Remediation</w:t>
      </w:r>
    </w:p>
    <w:p w14:paraId="5DEDBCC9"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a potential threat is detected, an alert is generated and published to OCI Logging, making it accessible for downstream analysis or compliance reporting. Furthermore, the system can trigger automated remediation workflows using OCI Functions or integrations with OCI Security Zones. These automated responses include actions such as isolating a compromised instance, revoking access, or blocking egress traffic—enabling rapid containment of threats and reducing manual </w:t>
      </w:r>
      <w:proofErr w:type="gramStart"/>
      <w:r>
        <w:rPr>
          <w:rFonts w:ascii="Times New Roman" w:eastAsia="Times New Roman" w:hAnsi="Times New Roman" w:cs="Times New Roman"/>
          <w:sz w:val="24"/>
          <w:szCs w:val="24"/>
        </w:rPr>
        <w:t>intervention[</w:t>
      </w:r>
      <w:proofErr w:type="gramEnd"/>
      <w:r>
        <w:rPr>
          <w:rFonts w:ascii="Times New Roman" w:eastAsia="Times New Roman" w:hAnsi="Times New Roman" w:cs="Times New Roman"/>
          <w:sz w:val="24"/>
          <w:szCs w:val="24"/>
        </w:rPr>
        <w:t>6].</w:t>
      </w:r>
    </w:p>
    <w:p w14:paraId="04704EC1" w14:textId="77777777" w:rsidR="005F6412" w:rsidRDefault="00000000" w:rsidP="00B3750C">
      <w:pPr>
        <w:pStyle w:val="Heading1"/>
        <w:spacing w:before="0" w:after="0" w:line="240" w:lineRule="auto"/>
        <w:jc w:val="both"/>
        <w:rPr>
          <w:rFonts w:ascii="Times New Roman" w:eastAsia="Times New Roman" w:hAnsi="Times New Roman" w:cs="Times New Roman"/>
        </w:rPr>
      </w:pPr>
      <w:bookmarkStart w:id="15" w:name="_fr6fq1ag0dz1" w:colFirst="0" w:colLast="0"/>
      <w:bookmarkEnd w:id="15"/>
      <w:r>
        <w:rPr>
          <w:rFonts w:ascii="Times New Roman" w:eastAsia="Times New Roman" w:hAnsi="Times New Roman" w:cs="Times New Roman"/>
        </w:rPr>
        <w:t>5. Evaluation</w:t>
      </w:r>
    </w:p>
    <w:p w14:paraId="6389EC85" w14:textId="77777777" w:rsidR="005F6412" w:rsidRDefault="00000000" w:rsidP="00B3750C">
      <w:pPr>
        <w:pStyle w:val="Heading2"/>
        <w:keepNext w:val="0"/>
        <w:keepLines w:val="0"/>
        <w:spacing w:before="0" w:after="0" w:line="240" w:lineRule="auto"/>
        <w:jc w:val="both"/>
        <w:rPr>
          <w:rFonts w:ascii="Times New Roman" w:eastAsia="Times New Roman" w:hAnsi="Times New Roman" w:cs="Times New Roman"/>
        </w:rPr>
      </w:pPr>
      <w:bookmarkStart w:id="16" w:name="_cyb9q5wbisn7" w:colFirst="0" w:colLast="0"/>
      <w:bookmarkEnd w:id="16"/>
      <w:r>
        <w:rPr>
          <w:rFonts w:ascii="Times New Roman" w:eastAsia="Times New Roman" w:hAnsi="Times New Roman" w:cs="Times New Roman"/>
        </w:rPr>
        <w:t>5.1. Dataset</w:t>
      </w:r>
    </w:p>
    <w:p w14:paraId="3D43A32D"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effectiveness of our threat detection framework, we conducted experiments on a comprehensive dataset consisting of 30 days of anonymized telemetry data collected from Oracle Cloud Infrastructure (OCI). The dataset includes more than 50 billion network flow records originating from live production workloads across five global OCI regions. The flows span a variety of services and deployment scenarios, providing a realistic and diverse test environment for assessing the system’s accuracy and scalability.</w:t>
      </w:r>
    </w:p>
    <w:p w14:paraId="66D7CEA9" w14:textId="77777777" w:rsidR="005F6412" w:rsidRDefault="00000000" w:rsidP="00B3750C">
      <w:pPr>
        <w:pStyle w:val="Heading2"/>
        <w:keepNext w:val="0"/>
        <w:keepLines w:val="0"/>
        <w:spacing w:before="0" w:after="0" w:line="240" w:lineRule="auto"/>
        <w:jc w:val="both"/>
        <w:rPr>
          <w:rFonts w:ascii="Times New Roman" w:eastAsia="Times New Roman" w:hAnsi="Times New Roman" w:cs="Times New Roman"/>
        </w:rPr>
      </w:pPr>
      <w:bookmarkStart w:id="17" w:name="_klwwd7yyij6u" w:colFirst="0" w:colLast="0"/>
      <w:bookmarkEnd w:id="17"/>
      <w:r>
        <w:rPr>
          <w:rFonts w:ascii="Times New Roman" w:eastAsia="Times New Roman" w:hAnsi="Times New Roman" w:cs="Times New Roman"/>
        </w:rPr>
        <w:t>5.2. Accuracy Metrics</w:t>
      </w:r>
    </w:p>
    <w:p w14:paraId="00201705"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measured detection accuracy across several common threat categories using both machine learning and rule-based methods. The table below summarizes the detection rate and false positive rate for each category:</w:t>
      </w:r>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F6412" w14:paraId="194A1745" w14:textId="77777777">
        <w:tc>
          <w:tcPr>
            <w:tcW w:w="3009" w:type="dxa"/>
            <w:tcMar>
              <w:top w:w="100" w:type="dxa"/>
              <w:left w:w="100" w:type="dxa"/>
              <w:bottom w:w="100" w:type="dxa"/>
              <w:right w:w="100" w:type="dxa"/>
            </w:tcMar>
          </w:tcPr>
          <w:p w14:paraId="6A1FC453"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Threat Type</w:t>
            </w:r>
          </w:p>
        </w:tc>
        <w:tc>
          <w:tcPr>
            <w:tcW w:w="3009" w:type="dxa"/>
            <w:tcMar>
              <w:top w:w="100" w:type="dxa"/>
              <w:left w:w="100" w:type="dxa"/>
              <w:bottom w:w="100" w:type="dxa"/>
              <w:right w:w="100" w:type="dxa"/>
            </w:tcMar>
          </w:tcPr>
          <w:p w14:paraId="5FBB961E"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Detection Rate</w:t>
            </w:r>
          </w:p>
        </w:tc>
        <w:tc>
          <w:tcPr>
            <w:tcW w:w="3009" w:type="dxa"/>
            <w:tcMar>
              <w:top w:w="100" w:type="dxa"/>
              <w:left w:w="100" w:type="dxa"/>
              <w:bottom w:w="100" w:type="dxa"/>
              <w:right w:w="100" w:type="dxa"/>
            </w:tcMar>
          </w:tcPr>
          <w:p w14:paraId="3A7AEFB0"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False Positive Rate</w:t>
            </w:r>
          </w:p>
        </w:tc>
      </w:tr>
      <w:tr w:rsidR="005F6412" w14:paraId="554295D2" w14:textId="77777777">
        <w:tc>
          <w:tcPr>
            <w:tcW w:w="3009" w:type="dxa"/>
            <w:tcMar>
              <w:top w:w="100" w:type="dxa"/>
              <w:left w:w="100" w:type="dxa"/>
              <w:bottom w:w="100" w:type="dxa"/>
              <w:right w:w="100" w:type="dxa"/>
            </w:tcMar>
          </w:tcPr>
          <w:p w14:paraId="4A6B6DDC"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C2 Beaconing</w:t>
            </w:r>
          </w:p>
        </w:tc>
        <w:tc>
          <w:tcPr>
            <w:tcW w:w="3009" w:type="dxa"/>
            <w:tcMar>
              <w:top w:w="100" w:type="dxa"/>
              <w:left w:w="100" w:type="dxa"/>
              <w:bottom w:w="100" w:type="dxa"/>
              <w:right w:w="100" w:type="dxa"/>
            </w:tcMar>
          </w:tcPr>
          <w:p w14:paraId="166268D1"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97.2%</w:t>
            </w:r>
          </w:p>
        </w:tc>
        <w:tc>
          <w:tcPr>
            <w:tcW w:w="3009" w:type="dxa"/>
            <w:tcMar>
              <w:top w:w="100" w:type="dxa"/>
              <w:left w:w="100" w:type="dxa"/>
              <w:bottom w:w="100" w:type="dxa"/>
              <w:right w:w="100" w:type="dxa"/>
            </w:tcMar>
          </w:tcPr>
          <w:p w14:paraId="585BCFDF"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r>
      <w:tr w:rsidR="005F6412" w14:paraId="2D644125" w14:textId="77777777">
        <w:tc>
          <w:tcPr>
            <w:tcW w:w="3009" w:type="dxa"/>
            <w:tcMar>
              <w:top w:w="100" w:type="dxa"/>
              <w:left w:w="100" w:type="dxa"/>
              <w:bottom w:w="100" w:type="dxa"/>
              <w:right w:w="100" w:type="dxa"/>
            </w:tcMar>
          </w:tcPr>
          <w:p w14:paraId="767A8422"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Exfiltration</w:t>
            </w:r>
          </w:p>
        </w:tc>
        <w:tc>
          <w:tcPr>
            <w:tcW w:w="3009" w:type="dxa"/>
            <w:tcMar>
              <w:top w:w="100" w:type="dxa"/>
              <w:left w:w="100" w:type="dxa"/>
              <w:bottom w:w="100" w:type="dxa"/>
              <w:right w:w="100" w:type="dxa"/>
            </w:tcMar>
          </w:tcPr>
          <w:p w14:paraId="552C0D4D"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91.3%</w:t>
            </w:r>
          </w:p>
        </w:tc>
        <w:tc>
          <w:tcPr>
            <w:tcW w:w="3009" w:type="dxa"/>
            <w:tcMar>
              <w:top w:w="100" w:type="dxa"/>
              <w:left w:w="100" w:type="dxa"/>
              <w:bottom w:w="100" w:type="dxa"/>
              <w:right w:w="100" w:type="dxa"/>
            </w:tcMar>
          </w:tcPr>
          <w:p w14:paraId="1607340B"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r>
      <w:tr w:rsidR="005F6412" w14:paraId="0C4F6691" w14:textId="77777777">
        <w:tc>
          <w:tcPr>
            <w:tcW w:w="3009" w:type="dxa"/>
            <w:tcMar>
              <w:top w:w="100" w:type="dxa"/>
              <w:left w:w="100" w:type="dxa"/>
              <w:bottom w:w="100" w:type="dxa"/>
              <w:right w:w="100" w:type="dxa"/>
            </w:tcMar>
          </w:tcPr>
          <w:p w14:paraId="7A23F64A"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Lateral Movement</w:t>
            </w:r>
          </w:p>
        </w:tc>
        <w:tc>
          <w:tcPr>
            <w:tcW w:w="3009" w:type="dxa"/>
            <w:tcMar>
              <w:top w:w="100" w:type="dxa"/>
              <w:left w:w="100" w:type="dxa"/>
              <w:bottom w:w="100" w:type="dxa"/>
              <w:right w:w="100" w:type="dxa"/>
            </w:tcMar>
          </w:tcPr>
          <w:p w14:paraId="50AC6A85"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93.6%</w:t>
            </w:r>
          </w:p>
        </w:tc>
        <w:tc>
          <w:tcPr>
            <w:tcW w:w="3009" w:type="dxa"/>
            <w:tcMar>
              <w:top w:w="100" w:type="dxa"/>
              <w:left w:w="100" w:type="dxa"/>
              <w:bottom w:w="100" w:type="dxa"/>
              <w:right w:w="100" w:type="dxa"/>
            </w:tcMar>
          </w:tcPr>
          <w:p w14:paraId="017F50E7"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r>
      <w:tr w:rsidR="005F6412" w14:paraId="5D066FD7" w14:textId="77777777">
        <w:tc>
          <w:tcPr>
            <w:tcW w:w="3009" w:type="dxa"/>
            <w:tcMar>
              <w:top w:w="100" w:type="dxa"/>
              <w:left w:w="100" w:type="dxa"/>
              <w:bottom w:w="100" w:type="dxa"/>
              <w:right w:w="100" w:type="dxa"/>
            </w:tcMar>
          </w:tcPr>
          <w:p w14:paraId="5D1E8871"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TLS Abuse (Insecure)</w:t>
            </w:r>
          </w:p>
        </w:tc>
        <w:tc>
          <w:tcPr>
            <w:tcW w:w="3009" w:type="dxa"/>
            <w:tcMar>
              <w:top w:w="100" w:type="dxa"/>
              <w:left w:w="100" w:type="dxa"/>
              <w:bottom w:w="100" w:type="dxa"/>
              <w:right w:w="100" w:type="dxa"/>
            </w:tcMar>
          </w:tcPr>
          <w:p w14:paraId="77652C21"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89.5%</w:t>
            </w:r>
          </w:p>
        </w:tc>
        <w:tc>
          <w:tcPr>
            <w:tcW w:w="3009" w:type="dxa"/>
            <w:tcMar>
              <w:top w:w="100" w:type="dxa"/>
              <w:left w:w="100" w:type="dxa"/>
              <w:bottom w:w="100" w:type="dxa"/>
              <w:right w:w="100" w:type="dxa"/>
            </w:tcMar>
          </w:tcPr>
          <w:p w14:paraId="7F5AE4BF"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w:t>
            </w:r>
          </w:p>
        </w:tc>
      </w:tr>
    </w:tbl>
    <w:p w14:paraId="5AFD8011"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system achieved an average precision-recall score of </w:t>
      </w:r>
      <w:r>
        <w:rPr>
          <w:rFonts w:ascii="Times New Roman" w:eastAsia="Times New Roman" w:hAnsi="Times New Roman" w:cs="Times New Roman"/>
          <w:b/>
          <w:sz w:val="24"/>
          <w:szCs w:val="24"/>
        </w:rPr>
        <w:t>92.8</w:t>
      </w:r>
      <w:proofErr w:type="gramStart"/>
      <w:r>
        <w:rPr>
          <w:rFonts w:ascii="Times New Roman" w:eastAsia="Times New Roman" w:hAnsi="Times New Roman" w:cs="Times New Roman"/>
          <w:b/>
          <w:sz w:val="24"/>
          <w:szCs w:val="24"/>
        </w:rPr>
        <w:t>%[</w:t>
      </w:r>
      <w:proofErr w:type="gramEnd"/>
      <w:r>
        <w:rPr>
          <w:rFonts w:ascii="Times New Roman" w:eastAsia="Times New Roman" w:hAnsi="Times New Roman" w:cs="Times New Roman"/>
          <w:b/>
          <w:sz w:val="24"/>
          <w:szCs w:val="24"/>
        </w:rPr>
        <w:t>9][10]</w:t>
      </w:r>
      <w:r>
        <w:rPr>
          <w:rFonts w:ascii="Times New Roman" w:eastAsia="Times New Roman" w:hAnsi="Times New Roman" w:cs="Times New Roman"/>
          <w:sz w:val="24"/>
          <w:szCs w:val="24"/>
        </w:rPr>
        <w:t xml:space="preserve"> across all evaluated threat types, demonstrating robust detection capabilities with minimal false positives. These results indicate the framework's ability to effectively balance sensitivity and specificity, even in encrypted traffic scenarios.</w:t>
      </w:r>
    </w:p>
    <w:p w14:paraId="4A26FAC5" w14:textId="77777777" w:rsidR="005F6412" w:rsidRDefault="00000000" w:rsidP="00B3750C">
      <w:pPr>
        <w:pStyle w:val="Heading2"/>
        <w:keepNext w:val="0"/>
        <w:keepLines w:val="0"/>
        <w:spacing w:before="0" w:after="0" w:line="240" w:lineRule="auto"/>
        <w:jc w:val="both"/>
        <w:rPr>
          <w:rFonts w:ascii="Times New Roman" w:eastAsia="Times New Roman" w:hAnsi="Times New Roman" w:cs="Times New Roman"/>
        </w:rPr>
      </w:pPr>
      <w:bookmarkStart w:id="18" w:name="_lgaznzby70ob" w:colFirst="0" w:colLast="0"/>
      <w:bookmarkEnd w:id="18"/>
      <w:r>
        <w:rPr>
          <w:rFonts w:ascii="Times New Roman" w:eastAsia="Times New Roman" w:hAnsi="Times New Roman" w:cs="Times New Roman"/>
        </w:rPr>
        <w:t>5.3. Performance Overhead</w:t>
      </w:r>
    </w:p>
    <w:p w14:paraId="546F354D"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architecture is designed to operate with minimal impact on system performance. Flow data is processed off-path and asynchronously, which ensures that the detection pipeline does not interfere with real-time traffic routing. During evaluation, the additional latency introduced in the control plane was consistently under </w:t>
      </w:r>
      <w:r>
        <w:rPr>
          <w:rFonts w:ascii="Times New Roman" w:eastAsia="Times New Roman" w:hAnsi="Times New Roman" w:cs="Times New Roman"/>
          <w:b/>
          <w:sz w:val="24"/>
          <w:szCs w:val="24"/>
        </w:rPr>
        <w:t>5 milliseconds</w:t>
      </w:r>
      <w:r>
        <w:rPr>
          <w:rFonts w:ascii="Times New Roman" w:eastAsia="Times New Roman" w:hAnsi="Times New Roman" w:cs="Times New Roman"/>
          <w:sz w:val="24"/>
          <w:szCs w:val="24"/>
        </w:rPr>
        <w:t xml:space="preserve">, confirming the system's suitability for latency-sensitive cloud environments. Furthermore, the pipeline is built to scale horizontally using OCI-native services, including Oracle </w:t>
      </w:r>
      <w:proofErr w:type="gramStart"/>
      <w:r>
        <w:rPr>
          <w:rFonts w:ascii="Times New Roman" w:eastAsia="Times New Roman" w:hAnsi="Times New Roman" w:cs="Times New Roman"/>
          <w:sz w:val="24"/>
          <w:szCs w:val="24"/>
        </w:rPr>
        <w:t>Functions[</w:t>
      </w:r>
      <w:proofErr w:type="gramEnd"/>
      <w:r>
        <w:rPr>
          <w:rFonts w:ascii="Times New Roman" w:eastAsia="Times New Roman" w:hAnsi="Times New Roman" w:cs="Times New Roman"/>
          <w:sz w:val="24"/>
          <w:szCs w:val="24"/>
        </w:rPr>
        <w:t>6][8] for compute elasticity and Oracle Streaming for high-throughput data ingestion.</w:t>
      </w:r>
    </w:p>
    <w:p w14:paraId="495CADBA" w14:textId="77777777" w:rsidR="005F6412" w:rsidRDefault="00000000" w:rsidP="00B3750C">
      <w:pPr>
        <w:pStyle w:val="Heading1"/>
        <w:spacing w:before="0" w:after="0" w:line="240" w:lineRule="auto"/>
        <w:jc w:val="both"/>
        <w:rPr>
          <w:rFonts w:ascii="Times New Roman" w:eastAsia="Times New Roman" w:hAnsi="Times New Roman" w:cs="Times New Roman"/>
        </w:rPr>
      </w:pPr>
      <w:bookmarkStart w:id="19" w:name="_o9knlvqra0ro" w:colFirst="0" w:colLast="0"/>
      <w:bookmarkEnd w:id="19"/>
      <w:r>
        <w:rPr>
          <w:rFonts w:ascii="Times New Roman" w:eastAsia="Times New Roman" w:hAnsi="Times New Roman" w:cs="Times New Roman"/>
        </w:rPr>
        <w:t>6. Discussion</w:t>
      </w:r>
    </w:p>
    <w:p w14:paraId="0381A1D9" w14:textId="77777777" w:rsidR="005F6412" w:rsidRDefault="00000000" w:rsidP="00B3750C">
      <w:pPr>
        <w:pStyle w:val="Heading2"/>
        <w:keepNext w:val="0"/>
        <w:keepLines w:val="0"/>
        <w:spacing w:before="0" w:after="0" w:line="240" w:lineRule="auto"/>
        <w:jc w:val="both"/>
        <w:rPr>
          <w:rFonts w:ascii="Times New Roman" w:eastAsia="Times New Roman" w:hAnsi="Times New Roman" w:cs="Times New Roman"/>
        </w:rPr>
      </w:pPr>
      <w:bookmarkStart w:id="20" w:name="_p3f5oayj64rs" w:colFirst="0" w:colLast="0"/>
      <w:bookmarkEnd w:id="20"/>
      <w:r>
        <w:rPr>
          <w:rFonts w:ascii="Times New Roman" w:eastAsia="Times New Roman" w:hAnsi="Times New Roman" w:cs="Times New Roman"/>
        </w:rPr>
        <w:t>6.1. Privacy Considerations</w:t>
      </w:r>
    </w:p>
    <w:p w14:paraId="1F2ABD2D"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core design principle of our framework is the preservation of user privacy. All threat detection is performed exclusively on flow-level metadata, without inspecting or decrypting packet payloads. This approach ensures full compliance with stringent data protection regulations such as the General Data Protection Regulation (GDPR) and the California Consumer Privacy Act (CCPA</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5]. Furthermore, it aligns with the requirements of multi-tenant cloud environments by maintaining strict isolation between tenants and avoiding access to sensitive user data.</w:t>
      </w:r>
    </w:p>
    <w:p w14:paraId="45A83BCB" w14:textId="77777777" w:rsidR="005F6412" w:rsidRDefault="00000000" w:rsidP="00B3750C">
      <w:pPr>
        <w:pStyle w:val="Heading2"/>
        <w:keepNext w:val="0"/>
        <w:keepLines w:val="0"/>
        <w:spacing w:before="0" w:after="0" w:line="240" w:lineRule="auto"/>
        <w:jc w:val="both"/>
        <w:rPr>
          <w:rFonts w:ascii="Times New Roman" w:eastAsia="Times New Roman" w:hAnsi="Times New Roman" w:cs="Times New Roman"/>
        </w:rPr>
      </w:pPr>
      <w:bookmarkStart w:id="21" w:name="_lonfvunbdz9s" w:colFirst="0" w:colLast="0"/>
      <w:bookmarkEnd w:id="21"/>
      <w:r>
        <w:rPr>
          <w:rFonts w:ascii="Times New Roman" w:eastAsia="Times New Roman" w:hAnsi="Times New Roman" w:cs="Times New Roman"/>
        </w:rPr>
        <w:t>6.2. Limitations</w:t>
      </w:r>
    </w:p>
    <w:p w14:paraId="620AA96B"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its effectiveness, the system has certain limitations:</w:t>
      </w:r>
    </w:p>
    <w:p w14:paraId="4E12636F" w14:textId="77777777" w:rsidR="005F6412" w:rsidRDefault="00000000" w:rsidP="00B3750C">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Evasion via Obfuscation</w:t>
      </w:r>
      <w:r>
        <w:rPr>
          <w:rFonts w:ascii="Times New Roman" w:eastAsia="Times New Roman" w:hAnsi="Times New Roman" w:cs="Times New Roman"/>
          <w:sz w:val="24"/>
          <w:szCs w:val="24"/>
        </w:rPr>
        <w:t>: Sophisticated attackers may attempt to evade detection by using techniques such as JA3 fingerprint collisions, TLS padding, or randomization of session attributes to mimic benign traffic patterns.</w:t>
      </w:r>
    </w:p>
    <w:p w14:paraId="327D72F1" w14:textId="77777777" w:rsidR="005F6412" w:rsidRDefault="00000000" w:rsidP="00B3750C">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Baseline Dependency</w:t>
      </w:r>
      <w:r>
        <w:rPr>
          <w:rFonts w:ascii="Times New Roman" w:eastAsia="Times New Roman" w:hAnsi="Times New Roman" w:cs="Times New Roman"/>
          <w:sz w:val="24"/>
          <w:szCs w:val="24"/>
        </w:rPr>
        <w:t xml:space="preserve">: For anomaly-based detection to be accurate, the system requires a training phase to learn normal traffic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for each service. This initial learning period is essential for reducing false positives and ensuring detection reliability.</w:t>
      </w:r>
    </w:p>
    <w:p w14:paraId="11AF4452" w14:textId="77777777" w:rsidR="005F6412" w:rsidRDefault="00000000" w:rsidP="00B3750C">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Reactive Detection</w:t>
      </w:r>
      <w:r>
        <w:rPr>
          <w:rFonts w:ascii="Times New Roman" w:eastAsia="Times New Roman" w:hAnsi="Times New Roman" w:cs="Times New Roman"/>
          <w:sz w:val="24"/>
          <w:szCs w:val="24"/>
        </w:rPr>
        <w:t xml:space="preserve">: While the framework effectively identifies suspicious </w:t>
      </w:r>
      <w:proofErr w:type="spellStart"/>
      <w:r>
        <w:rPr>
          <w:rFonts w:ascii="Times New Roman" w:eastAsia="Times New Roman" w:hAnsi="Times New Roman" w:cs="Times New Roman"/>
          <w:sz w:val="24"/>
          <w:szCs w:val="24"/>
        </w:rPr>
        <w:t>behaviors</w:t>
      </w:r>
      <w:proofErr w:type="spellEnd"/>
      <w:r>
        <w:rPr>
          <w:rFonts w:ascii="Times New Roman" w:eastAsia="Times New Roman" w:hAnsi="Times New Roman" w:cs="Times New Roman"/>
          <w:sz w:val="24"/>
          <w:szCs w:val="24"/>
        </w:rPr>
        <w:t>, it operates in a reactive manner. Preventing threats in real time would require deeper integration with OCI’s policy enforcement mechanisms to allow for automated blocking or traffic shaping actions.</w:t>
      </w:r>
    </w:p>
    <w:p w14:paraId="0BDCBD2F" w14:textId="77777777" w:rsidR="005F6412" w:rsidRDefault="00000000" w:rsidP="00B3750C">
      <w:pPr>
        <w:pStyle w:val="Heading2"/>
        <w:keepNext w:val="0"/>
        <w:keepLines w:val="0"/>
        <w:spacing w:before="0" w:after="0" w:line="240" w:lineRule="auto"/>
        <w:jc w:val="both"/>
        <w:rPr>
          <w:rFonts w:ascii="Times New Roman" w:eastAsia="Times New Roman" w:hAnsi="Times New Roman" w:cs="Times New Roman"/>
        </w:rPr>
      </w:pPr>
      <w:bookmarkStart w:id="22" w:name="_n1qj8vbt208i" w:colFirst="0" w:colLast="0"/>
      <w:bookmarkEnd w:id="22"/>
      <w:r>
        <w:rPr>
          <w:rFonts w:ascii="Times New Roman" w:eastAsia="Times New Roman" w:hAnsi="Times New Roman" w:cs="Times New Roman"/>
        </w:rPr>
        <w:t>6.3. Extensibility</w:t>
      </w:r>
    </w:p>
    <w:p w14:paraId="2E525AD0"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proposed architecture is modular and built for extensibility, enabling future enhancements and custom integrations:</w:t>
      </w:r>
    </w:p>
    <w:p w14:paraId="2872B3E2" w14:textId="77777777" w:rsidR="005F6412" w:rsidRDefault="00000000" w:rsidP="00B3750C">
      <w:pPr>
        <w:numPr>
          <w:ilvl w:val="0"/>
          <w:numId w:val="4"/>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Custom Detection Plugins</w:t>
      </w:r>
      <w:r>
        <w:rPr>
          <w:rFonts w:ascii="Times New Roman" w:eastAsia="Times New Roman" w:hAnsi="Times New Roman" w:cs="Times New Roman"/>
          <w:sz w:val="24"/>
          <w:szCs w:val="24"/>
        </w:rPr>
        <w:t>: Developers can deploy bespoke detection logic using Oracle Functions, allowing for environment-specific heuristics or advanced analytics.</w:t>
      </w:r>
    </w:p>
    <w:p w14:paraId="536BA22B" w14:textId="77777777" w:rsidR="005F6412" w:rsidRDefault="00000000" w:rsidP="00B3750C">
      <w:pPr>
        <w:numPr>
          <w:ilvl w:val="0"/>
          <w:numId w:val="4"/>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SIEM Integration</w:t>
      </w:r>
      <w:r>
        <w:rPr>
          <w:rFonts w:ascii="Times New Roman" w:eastAsia="Times New Roman" w:hAnsi="Times New Roman" w:cs="Times New Roman"/>
          <w:sz w:val="24"/>
          <w:szCs w:val="24"/>
        </w:rPr>
        <w:t>: The system is compatible with Security Information and Event Management (SIEM) tools such as Splunk and Oracle Logging Analytics, facilitating centralized monitoring and incident correlation.</w:t>
      </w:r>
    </w:p>
    <w:p w14:paraId="633926E2" w14:textId="77777777" w:rsidR="005F6412" w:rsidRDefault="00000000" w:rsidP="00B3750C">
      <w:pPr>
        <w:numPr>
          <w:ilvl w:val="0"/>
          <w:numId w:val="4"/>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Multi-Cloud Support</w:t>
      </w:r>
      <w:r>
        <w:rPr>
          <w:rFonts w:ascii="Times New Roman" w:eastAsia="Times New Roman" w:hAnsi="Times New Roman" w:cs="Times New Roman"/>
          <w:sz w:val="24"/>
          <w:szCs w:val="24"/>
        </w:rPr>
        <w:t xml:space="preserve">: For hybrid or multi-cloud deployments, the framework supports flow normalization across environments, enabling unified visibility and consistent threat detection policies across diverse infrastructure </w:t>
      </w:r>
      <w:proofErr w:type="gramStart"/>
      <w:r>
        <w:rPr>
          <w:rFonts w:ascii="Times New Roman" w:eastAsia="Times New Roman" w:hAnsi="Times New Roman" w:cs="Times New Roman"/>
          <w:sz w:val="24"/>
          <w:szCs w:val="24"/>
        </w:rPr>
        <w:t>stacks[</w:t>
      </w:r>
      <w:proofErr w:type="gramEnd"/>
      <w:r>
        <w:rPr>
          <w:rFonts w:ascii="Times New Roman" w:eastAsia="Times New Roman" w:hAnsi="Times New Roman" w:cs="Times New Roman"/>
          <w:sz w:val="24"/>
          <w:szCs w:val="24"/>
        </w:rPr>
        <w:t>6].</w:t>
      </w:r>
    </w:p>
    <w:p w14:paraId="22958F15" w14:textId="77777777" w:rsidR="005F6412" w:rsidRDefault="00000000" w:rsidP="00B3750C">
      <w:pPr>
        <w:pStyle w:val="Heading1"/>
        <w:spacing w:before="0" w:after="0" w:line="240" w:lineRule="auto"/>
        <w:jc w:val="both"/>
        <w:rPr>
          <w:rFonts w:ascii="Times New Roman" w:eastAsia="Times New Roman" w:hAnsi="Times New Roman" w:cs="Times New Roman"/>
        </w:rPr>
      </w:pPr>
      <w:bookmarkStart w:id="23" w:name="_bq015wcazudu" w:colFirst="0" w:colLast="0"/>
      <w:bookmarkEnd w:id="23"/>
      <w:r>
        <w:rPr>
          <w:rFonts w:ascii="Times New Roman" w:eastAsia="Times New Roman" w:hAnsi="Times New Roman" w:cs="Times New Roman"/>
        </w:rPr>
        <w:lastRenderedPageBreak/>
        <w:t>7. Conclusion</w:t>
      </w:r>
    </w:p>
    <w:p w14:paraId="5E9EF071"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paper introduced a real-time threat detection framework tailored for encrypted traffic within Oracle’s Zero Trust Packer Routing (ZPR) infrastructure. By utilizing flow-level metadata and advanced </w:t>
      </w:r>
      <w:proofErr w:type="spellStart"/>
      <w:r>
        <w:rPr>
          <w:rFonts w:ascii="Times New Roman" w:eastAsia="Times New Roman" w:hAnsi="Times New Roman" w:cs="Times New Roman"/>
          <w:sz w:val="24"/>
          <w:szCs w:val="24"/>
        </w:rPr>
        <w:t>behavioral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modeling</w:t>
      </w:r>
      <w:proofErr w:type="spellEnd"/>
      <w:r>
        <w:rPr>
          <w:rFonts w:ascii="Times New Roman" w:eastAsia="Times New Roman" w:hAnsi="Times New Roman" w:cs="Times New Roman"/>
          <w:sz w:val="24"/>
          <w:szCs w:val="24"/>
        </w:rPr>
        <w:t xml:space="preserve"> techniques, the system effectively identifies a wide range of security threats—such as data exfiltration, command-and-control activity, and lateral movement—without requiring decryption or payload inspection. This design ensures strong privacy compliance, aligning with regulatory mandates and multi-tenant isolation </w:t>
      </w:r>
      <w:proofErr w:type="gramStart"/>
      <w:r>
        <w:rPr>
          <w:rFonts w:ascii="Times New Roman" w:eastAsia="Times New Roman" w:hAnsi="Times New Roman" w:cs="Times New Roman"/>
          <w:sz w:val="24"/>
          <w:szCs w:val="24"/>
        </w:rPr>
        <w:t>requirements[</w:t>
      </w:r>
      <w:proofErr w:type="gramEnd"/>
      <w:r>
        <w:rPr>
          <w:rFonts w:ascii="Times New Roman" w:eastAsia="Times New Roman" w:hAnsi="Times New Roman" w:cs="Times New Roman"/>
          <w:sz w:val="24"/>
          <w:szCs w:val="24"/>
        </w:rPr>
        <w:t>2][6][9].</w:t>
      </w:r>
    </w:p>
    <w:p w14:paraId="127B1AC3"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Our evaluation across production workloads in Oracle Cloud Infrastructure (OCI) showed that the framework achieves high detection accuracy while maintaining negligible impact on network latency and performance. These results confirm the system’s viability for deployment in real-world, large-scale cloud environments (Sosnowski et al., 2023).</w:t>
      </w:r>
    </w:p>
    <w:p w14:paraId="17BE5A0C"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Looking ahead, future enhancements will focus on expanding the system's intelligence and adaptability. Specifically, we plan to incorporate federated learning to enable decentralized model training and updates across tenant boundaries, improving detection while preserving data locality. Additionally, integration with Oracle’s AI-driven anomaly detection services will enable dynamic policy tuning, allowing the system to respond adaptively to evolving threat landscapes and operational changes (Hinz et al., 2023; Abranches et al., 2021).</w:t>
      </w:r>
    </w:p>
    <w:p w14:paraId="7C914277" w14:textId="77777777" w:rsidR="005F6412" w:rsidRDefault="00000000" w:rsidP="00B3750C">
      <w:pPr>
        <w:spacing w:line="24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b/>
          <w:sz w:val="27"/>
          <w:szCs w:val="27"/>
        </w:rPr>
        <w:t>REFERENCES</w:t>
      </w:r>
    </w:p>
    <w:p w14:paraId="6BAFD3B4" w14:textId="77777777" w:rsidR="005F6412" w:rsidRDefault="00000000" w:rsidP="00F115C3">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Anderson, B., &amp; McGrew, D. (2020). </w:t>
      </w:r>
      <w:r>
        <w:rPr>
          <w:rFonts w:ascii="Times New Roman" w:eastAsia="Times New Roman" w:hAnsi="Times New Roman" w:cs="Times New Roman"/>
          <w:i/>
          <w:sz w:val="24"/>
          <w:szCs w:val="24"/>
        </w:rPr>
        <w:t>Accurate TLS Fingerprinting using Destination Context and Knowledge Bases</w:t>
      </w:r>
      <w:r>
        <w:rPr>
          <w:rFonts w:ascii="Times New Roman" w:eastAsia="Times New Roman" w:hAnsi="Times New Roman" w:cs="Times New Roman"/>
          <w:sz w:val="24"/>
          <w:szCs w:val="24"/>
        </w:rPr>
        <w:t>.</w:t>
      </w:r>
      <w:hyperlink r:id="rId5">
        <w:r>
          <w:rPr>
            <w:rFonts w:ascii="Times New Roman" w:eastAsia="Times New Roman" w:hAnsi="Times New Roman" w:cs="Times New Roman"/>
            <w:sz w:val="24"/>
            <w:szCs w:val="24"/>
          </w:rPr>
          <w:t xml:space="preserve"> </w:t>
        </w:r>
      </w:hyperlink>
      <w:hyperlink r:id="rId6">
        <w:r>
          <w:rPr>
            <w:rFonts w:ascii="Times New Roman" w:eastAsia="Times New Roman" w:hAnsi="Times New Roman" w:cs="Times New Roman"/>
            <w:color w:val="1155CC"/>
            <w:sz w:val="24"/>
            <w:szCs w:val="24"/>
            <w:u w:val="single"/>
          </w:rPr>
          <w:t>Link</w:t>
        </w:r>
      </w:hyperlink>
    </w:p>
    <w:p w14:paraId="53597FA0" w14:textId="77777777" w:rsidR="005F6412" w:rsidRDefault="00000000" w:rsidP="00F115C3">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Sosnowski, M., Zirngibl, J., Sattler, P., &amp; Carle, G. (2023). </w:t>
      </w:r>
      <w:proofErr w:type="spellStart"/>
      <w:r>
        <w:rPr>
          <w:rFonts w:ascii="Times New Roman" w:eastAsia="Times New Roman" w:hAnsi="Times New Roman" w:cs="Times New Roman"/>
          <w:i/>
          <w:sz w:val="24"/>
          <w:szCs w:val="24"/>
        </w:rPr>
        <w:t>DissecTLS</w:t>
      </w:r>
      <w:proofErr w:type="spellEnd"/>
      <w:r>
        <w:rPr>
          <w:rFonts w:ascii="Times New Roman" w:eastAsia="Times New Roman" w:hAnsi="Times New Roman" w:cs="Times New Roman"/>
          <w:i/>
          <w:sz w:val="24"/>
          <w:szCs w:val="24"/>
        </w:rPr>
        <w:t>: A Scalable Active Scanner for TLS Server Configurations, Capabilities, and TLS Fingerprinting</w:t>
      </w:r>
      <w:r>
        <w:rPr>
          <w:rFonts w:ascii="Times New Roman" w:eastAsia="Times New Roman" w:hAnsi="Times New Roman" w:cs="Times New Roman"/>
          <w:sz w:val="24"/>
          <w:szCs w:val="24"/>
        </w:rPr>
        <w:t>.</w:t>
      </w:r>
      <w:hyperlink r:id="rId7">
        <w:r>
          <w:rPr>
            <w:rFonts w:ascii="Times New Roman" w:eastAsia="Times New Roman" w:hAnsi="Times New Roman" w:cs="Times New Roman"/>
            <w:sz w:val="24"/>
            <w:szCs w:val="24"/>
          </w:rPr>
          <w:t xml:space="preserve"> </w:t>
        </w:r>
      </w:hyperlink>
      <w:hyperlink r:id="rId8">
        <w:r>
          <w:rPr>
            <w:rFonts w:ascii="Times New Roman" w:eastAsia="Times New Roman" w:hAnsi="Times New Roman" w:cs="Times New Roman"/>
            <w:color w:val="1155CC"/>
            <w:sz w:val="24"/>
            <w:szCs w:val="24"/>
            <w:u w:val="single"/>
          </w:rPr>
          <w:t>Link</w:t>
        </w:r>
      </w:hyperlink>
    </w:p>
    <w:p w14:paraId="2B81F1DF" w14:textId="77777777" w:rsidR="005F6412" w:rsidRDefault="00000000" w:rsidP="00F115C3">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Kim, H., Kim, M., Ha, J.-S., &amp; Roh, H. (2022). </w:t>
      </w:r>
      <w:r>
        <w:rPr>
          <w:rFonts w:ascii="Times New Roman" w:eastAsia="Times New Roman" w:hAnsi="Times New Roman" w:cs="Times New Roman"/>
          <w:i/>
          <w:sz w:val="24"/>
          <w:szCs w:val="24"/>
        </w:rPr>
        <w:t>Revisiting TLS-Encrypted Traffic Fingerprinting Methods for Malware Family Classification</w:t>
      </w:r>
      <w:r>
        <w:rPr>
          <w:rFonts w:ascii="Times New Roman" w:eastAsia="Times New Roman" w:hAnsi="Times New Roman" w:cs="Times New Roman"/>
          <w:sz w:val="24"/>
          <w:szCs w:val="24"/>
        </w:rPr>
        <w:t>.</w:t>
      </w:r>
      <w:hyperlink r:id="rId9">
        <w:r>
          <w:rPr>
            <w:rFonts w:ascii="Times New Roman" w:eastAsia="Times New Roman" w:hAnsi="Times New Roman" w:cs="Times New Roman"/>
            <w:sz w:val="24"/>
            <w:szCs w:val="24"/>
          </w:rPr>
          <w:t xml:space="preserve"> </w:t>
        </w:r>
      </w:hyperlink>
      <w:hyperlink r:id="rId10">
        <w:r>
          <w:rPr>
            <w:rFonts w:ascii="Times New Roman" w:eastAsia="Times New Roman" w:hAnsi="Times New Roman" w:cs="Times New Roman"/>
            <w:color w:val="1155CC"/>
            <w:sz w:val="24"/>
            <w:szCs w:val="24"/>
            <w:u w:val="single"/>
          </w:rPr>
          <w:t>Link</w:t>
        </w:r>
      </w:hyperlink>
    </w:p>
    <w:p w14:paraId="3328BC33" w14:textId="77777777" w:rsidR="005F6412" w:rsidRDefault="00000000" w:rsidP="00F115C3">
      <w:pPr>
        <w:numPr>
          <w:ilvl w:val="0"/>
          <w:numId w:val="5"/>
        </w:num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Papadogiannaki</w:t>
      </w:r>
      <w:proofErr w:type="spellEnd"/>
      <w:r>
        <w:rPr>
          <w:rFonts w:ascii="Times New Roman" w:eastAsia="Times New Roman" w:hAnsi="Times New Roman" w:cs="Times New Roman"/>
          <w:sz w:val="24"/>
          <w:szCs w:val="24"/>
        </w:rPr>
        <w:t xml:space="preserve">, E., &amp; Ioannidis, S. (2023). </w:t>
      </w:r>
      <w:r>
        <w:rPr>
          <w:rFonts w:ascii="Times New Roman" w:eastAsia="Times New Roman" w:hAnsi="Times New Roman" w:cs="Times New Roman"/>
          <w:i/>
          <w:sz w:val="24"/>
          <w:szCs w:val="24"/>
        </w:rPr>
        <w:t>Pump Up the JARM: Studying the Evolution of Botnets Using Active TLS Fingerprinting</w:t>
      </w:r>
      <w:r>
        <w:rPr>
          <w:rFonts w:ascii="Times New Roman" w:eastAsia="Times New Roman" w:hAnsi="Times New Roman" w:cs="Times New Roman"/>
          <w:sz w:val="24"/>
          <w:szCs w:val="24"/>
        </w:rPr>
        <w:t>.</w:t>
      </w:r>
      <w:hyperlink r:id="rId11">
        <w:r>
          <w:rPr>
            <w:rFonts w:ascii="Times New Roman" w:eastAsia="Times New Roman" w:hAnsi="Times New Roman" w:cs="Times New Roman"/>
            <w:sz w:val="24"/>
            <w:szCs w:val="24"/>
          </w:rPr>
          <w:t xml:space="preserve"> </w:t>
        </w:r>
      </w:hyperlink>
      <w:hyperlink r:id="rId12">
        <w:r>
          <w:rPr>
            <w:rFonts w:ascii="Times New Roman" w:eastAsia="Times New Roman" w:hAnsi="Times New Roman" w:cs="Times New Roman"/>
            <w:color w:val="1155CC"/>
            <w:sz w:val="24"/>
            <w:szCs w:val="24"/>
            <w:u w:val="single"/>
          </w:rPr>
          <w:t>Link</w:t>
        </w:r>
      </w:hyperlink>
    </w:p>
    <w:p w14:paraId="3CC8AF3E" w14:textId="77777777" w:rsidR="005F6412" w:rsidRDefault="00000000" w:rsidP="00F115C3">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Matoušek, P., </w:t>
      </w:r>
      <w:proofErr w:type="spellStart"/>
      <w:r>
        <w:rPr>
          <w:rFonts w:ascii="Times New Roman" w:eastAsia="Times New Roman" w:hAnsi="Times New Roman" w:cs="Times New Roman"/>
          <w:sz w:val="24"/>
          <w:szCs w:val="24"/>
        </w:rPr>
        <w:t>Burgetova</w:t>
      </w:r>
      <w:proofErr w:type="spellEnd"/>
      <w:r>
        <w:rPr>
          <w:rFonts w:ascii="Times New Roman" w:eastAsia="Times New Roman" w:hAnsi="Times New Roman" w:cs="Times New Roman"/>
          <w:sz w:val="24"/>
          <w:szCs w:val="24"/>
        </w:rPr>
        <w:t xml:space="preserve">, I., Ryšavý, O., &amp; Victor, M. (2020). </w:t>
      </w:r>
      <w:r>
        <w:rPr>
          <w:rFonts w:ascii="Times New Roman" w:eastAsia="Times New Roman" w:hAnsi="Times New Roman" w:cs="Times New Roman"/>
          <w:i/>
          <w:sz w:val="24"/>
          <w:szCs w:val="24"/>
        </w:rPr>
        <w:t>On Reliability of JA3 Hashes for Fingerprinting Mobile Applications</w:t>
      </w:r>
      <w:r>
        <w:rPr>
          <w:rFonts w:ascii="Times New Roman" w:eastAsia="Times New Roman" w:hAnsi="Times New Roman" w:cs="Times New Roman"/>
          <w:sz w:val="24"/>
          <w:szCs w:val="24"/>
        </w:rPr>
        <w:t>.</w:t>
      </w:r>
      <w:hyperlink r:id="rId13">
        <w:r>
          <w:rPr>
            <w:rFonts w:ascii="Times New Roman" w:eastAsia="Times New Roman" w:hAnsi="Times New Roman" w:cs="Times New Roman"/>
            <w:sz w:val="24"/>
            <w:szCs w:val="24"/>
          </w:rPr>
          <w:t xml:space="preserve"> </w:t>
        </w:r>
      </w:hyperlink>
      <w:hyperlink r:id="rId14">
        <w:r>
          <w:rPr>
            <w:rFonts w:ascii="Times New Roman" w:eastAsia="Times New Roman" w:hAnsi="Times New Roman" w:cs="Times New Roman"/>
            <w:color w:val="1155CC"/>
            <w:sz w:val="24"/>
            <w:szCs w:val="24"/>
            <w:u w:val="single"/>
          </w:rPr>
          <w:t>Link</w:t>
        </w:r>
      </w:hyperlink>
    </w:p>
    <w:p w14:paraId="79F7B8A2" w14:textId="77777777" w:rsidR="005F6412" w:rsidRDefault="00000000" w:rsidP="00F115C3">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Abranches, M., Michel, O., Keller, E., &amp; Schmid, S. (2021). </w:t>
      </w:r>
      <w:r>
        <w:rPr>
          <w:rFonts w:ascii="Times New Roman" w:eastAsia="Times New Roman" w:hAnsi="Times New Roman" w:cs="Times New Roman"/>
          <w:i/>
          <w:sz w:val="24"/>
          <w:szCs w:val="24"/>
        </w:rPr>
        <w:t xml:space="preserve">Efficient Network Monitoring Applications in the Kernel with </w:t>
      </w:r>
      <w:proofErr w:type="spellStart"/>
      <w:r>
        <w:rPr>
          <w:rFonts w:ascii="Times New Roman" w:eastAsia="Times New Roman" w:hAnsi="Times New Roman" w:cs="Times New Roman"/>
          <w:i/>
          <w:sz w:val="24"/>
          <w:szCs w:val="24"/>
        </w:rPr>
        <w:t>eBPF</w:t>
      </w:r>
      <w:proofErr w:type="spellEnd"/>
      <w:r>
        <w:rPr>
          <w:rFonts w:ascii="Times New Roman" w:eastAsia="Times New Roman" w:hAnsi="Times New Roman" w:cs="Times New Roman"/>
          <w:i/>
          <w:sz w:val="24"/>
          <w:szCs w:val="24"/>
        </w:rPr>
        <w:t xml:space="preserve"> and XDP</w:t>
      </w:r>
      <w:r>
        <w:rPr>
          <w:rFonts w:ascii="Times New Roman" w:eastAsia="Times New Roman" w:hAnsi="Times New Roman" w:cs="Times New Roman"/>
          <w:sz w:val="24"/>
          <w:szCs w:val="24"/>
        </w:rPr>
        <w:t>.</w:t>
      </w:r>
      <w:hyperlink r:id="rId15">
        <w:r>
          <w:rPr>
            <w:rFonts w:ascii="Times New Roman" w:eastAsia="Times New Roman" w:hAnsi="Times New Roman" w:cs="Times New Roman"/>
            <w:sz w:val="24"/>
            <w:szCs w:val="24"/>
          </w:rPr>
          <w:t xml:space="preserve"> </w:t>
        </w:r>
      </w:hyperlink>
      <w:hyperlink r:id="rId16">
        <w:r>
          <w:rPr>
            <w:rFonts w:ascii="Times New Roman" w:eastAsia="Times New Roman" w:hAnsi="Times New Roman" w:cs="Times New Roman"/>
            <w:color w:val="1155CC"/>
            <w:sz w:val="24"/>
            <w:szCs w:val="24"/>
            <w:u w:val="single"/>
          </w:rPr>
          <w:t>Link</w:t>
        </w:r>
      </w:hyperlink>
    </w:p>
    <w:p w14:paraId="2F731A43" w14:textId="77777777" w:rsidR="005F6412" w:rsidRDefault="00000000" w:rsidP="00F115C3">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Bhat, R., </w:t>
      </w:r>
      <w:proofErr w:type="spellStart"/>
      <w:r>
        <w:rPr>
          <w:rFonts w:ascii="Times New Roman" w:eastAsia="Times New Roman" w:hAnsi="Times New Roman" w:cs="Times New Roman"/>
          <w:sz w:val="24"/>
          <w:szCs w:val="24"/>
        </w:rPr>
        <w:t>Haxhibeqiri</w:t>
      </w:r>
      <w:proofErr w:type="spellEnd"/>
      <w:r>
        <w:rPr>
          <w:rFonts w:ascii="Times New Roman" w:eastAsia="Times New Roman" w:hAnsi="Times New Roman" w:cs="Times New Roman"/>
          <w:sz w:val="24"/>
          <w:szCs w:val="24"/>
        </w:rPr>
        <w:t xml:space="preserve">, J., Moerman, I., &amp; Hoebeke, J. (2021). </w:t>
      </w:r>
      <w:r>
        <w:rPr>
          <w:rFonts w:ascii="Times New Roman" w:eastAsia="Times New Roman" w:hAnsi="Times New Roman" w:cs="Times New Roman"/>
          <w:i/>
          <w:sz w:val="24"/>
          <w:szCs w:val="24"/>
        </w:rPr>
        <w:t xml:space="preserve">Adaptive Transport Layer Protocols using In-band Network Telemetry and </w:t>
      </w:r>
      <w:proofErr w:type="spellStart"/>
      <w:r>
        <w:rPr>
          <w:rFonts w:ascii="Times New Roman" w:eastAsia="Times New Roman" w:hAnsi="Times New Roman" w:cs="Times New Roman"/>
          <w:i/>
          <w:sz w:val="24"/>
          <w:szCs w:val="24"/>
        </w:rPr>
        <w:t>eBPF</w:t>
      </w:r>
      <w:proofErr w:type="spellEnd"/>
      <w:r>
        <w:rPr>
          <w:rFonts w:ascii="Times New Roman" w:eastAsia="Times New Roman" w:hAnsi="Times New Roman" w:cs="Times New Roman"/>
          <w:sz w:val="24"/>
          <w:szCs w:val="24"/>
        </w:rPr>
        <w:t>.</w:t>
      </w:r>
      <w:hyperlink r:id="rId17">
        <w:r>
          <w:rPr>
            <w:rFonts w:ascii="Times New Roman" w:eastAsia="Times New Roman" w:hAnsi="Times New Roman" w:cs="Times New Roman"/>
            <w:sz w:val="24"/>
            <w:szCs w:val="24"/>
          </w:rPr>
          <w:t xml:space="preserve"> </w:t>
        </w:r>
      </w:hyperlink>
      <w:hyperlink r:id="rId18">
        <w:r>
          <w:rPr>
            <w:rFonts w:ascii="Times New Roman" w:eastAsia="Times New Roman" w:hAnsi="Times New Roman" w:cs="Times New Roman"/>
            <w:color w:val="1155CC"/>
            <w:sz w:val="24"/>
            <w:szCs w:val="24"/>
            <w:u w:val="single"/>
          </w:rPr>
          <w:t>Link</w:t>
        </w:r>
      </w:hyperlink>
    </w:p>
    <w:p w14:paraId="6DC3361B" w14:textId="77777777" w:rsidR="005F6412" w:rsidRDefault="00000000" w:rsidP="00F115C3">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Hinz, J.-T., Addanki, V., Györgyi, C., Jepsen, T., &amp; Schmid, S. (2023). </w:t>
      </w:r>
      <w:r>
        <w:rPr>
          <w:rFonts w:ascii="Times New Roman" w:eastAsia="Times New Roman" w:hAnsi="Times New Roman" w:cs="Times New Roman"/>
          <w:i/>
          <w:sz w:val="24"/>
          <w:szCs w:val="24"/>
        </w:rPr>
        <w:t xml:space="preserve">TCP's Third Eye: Leveraging </w:t>
      </w:r>
      <w:proofErr w:type="spellStart"/>
      <w:r>
        <w:rPr>
          <w:rFonts w:ascii="Times New Roman" w:eastAsia="Times New Roman" w:hAnsi="Times New Roman" w:cs="Times New Roman"/>
          <w:i/>
          <w:sz w:val="24"/>
          <w:szCs w:val="24"/>
        </w:rPr>
        <w:t>eBPF</w:t>
      </w:r>
      <w:proofErr w:type="spellEnd"/>
      <w:r>
        <w:rPr>
          <w:rFonts w:ascii="Times New Roman" w:eastAsia="Times New Roman" w:hAnsi="Times New Roman" w:cs="Times New Roman"/>
          <w:i/>
          <w:sz w:val="24"/>
          <w:szCs w:val="24"/>
        </w:rPr>
        <w:t xml:space="preserve"> for Telemetry-Powered Congestion Control</w:t>
      </w:r>
      <w:r>
        <w:rPr>
          <w:rFonts w:ascii="Times New Roman" w:eastAsia="Times New Roman" w:hAnsi="Times New Roman" w:cs="Times New Roman"/>
          <w:sz w:val="24"/>
          <w:szCs w:val="24"/>
        </w:rPr>
        <w:t>.</w:t>
      </w: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color w:val="1155CC"/>
            <w:sz w:val="24"/>
            <w:szCs w:val="24"/>
            <w:u w:val="single"/>
          </w:rPr>
          <w:t>Link</w:t>
        </w:r>
      </w:hyperlink>
    </w:p>
    <w:p w14:paraId="74FFABBB" w14:textId="77777777" w:rsidR="005F6412" w:rsidRDefault="00000000" w:rsidP="00F115C3">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Kabir, M. A., &amp; Luo, X. (2020). </w:t>
      </w:r>
      <w:r>
        <w:rPr>
          <w:rFonts w:ascii="Times New Roman" w:eastAsia="Times New Roman" w:hAnsi="Times New Roman" w:cs="Times New Roman"/>
          <w:i/>
          <w:sz w:val="24"/>
          <w:szCs w:val="24"/>
        </w:rPr>
        <w:t>Unsupervised Learning for Network Flow Based Anomaly Detection in the Era of Deep Learning</w:t>
      </w:r>
      <w:r>
        <w:rPr>
          <w:rFonts w:ascii="Times New Roman" w:eastAsia="Times New Roman" w:hAnsi="Times New Roman" w:cs="Times New Roman"/>
          <w:sz w:val="24"/>
          <w:szCs w:val="24"/>
        </w:rPr>
        <w:t>.</w:t>
      </w:r>
      <w:hyperlink r:id="rId21">
        <w:r>
          <w:rPr>
            <w:rFonts w:ascii="Times New Roman" w:eastAsia="Times New Roman" w:hAnsi="Times New Roman" w:cs="Times New Roman"/>
            <w:sz w:val="24"/>
            <w:szCs w:val="24"/>
          </w:rPr>
          <w:t xml:space="preserve"> </w:t>
        </w:r>
      </w:hyperlink>
      <w:hyperlink r:id="rId22">
        <w:r>
          <w:rPr>
            <w:rFonts w:ascii="Times New Roman" w:eastAsia="Times New Roman" w:hAnsi="Times New Roman" w:cs="Times New Roman"/>
            <w:color w:val="1155CC"/>
            <w:sz w:val="24"/>
            <w:szCs w:val="24"/>
            <w:u w:val="single"/>
          </w:rPr>
          <w:t>Link</w:t>
        </w:r>
      </w:hyperlink>
    </w:p>
    <w:p w14:paraId="0F6C23CA" w14:textId="59CB4DFD" w:rsidR="005F6412" w:rsidRDefault="00000000" w:rsidP="00F115C3">
      <w:pPr>
        <w:numPr>
          <w:ilvl w:val="0"/>
          <w:numId w:val="5"/>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Swarup, L. (2023). </w:t>
      </w:r>
      <w:r>
        <w:rPr>
          <w:rFonts w:ascii="Times New Roman" w:eastAsia="Times New Roman" w:hAnsi="Times New Roman" w:cs="Times New Roman"/>
          <w:i/>
          <w:sz w:val="24"/>
          <w:szCs w:val="24"/>
        </w:rPr>
        <w:t>Encrypted Traffic Analysis for Malware Detection Using Deep Learning</w:t>
      </w:r>
      <w:r>
        <w:rPr>
          <w:rFonts w:ascii="Times New Roman" w:eastAsia="Times New Roman" w:hAnsi="Times New Roman" w:cs="Times New Roman"/>
          <w:sz w:val="24"/>
          <w:szCs w:val="24"/>
        </w:rPr>
        <w:t>.</w:t>
      </w:r>
      <w:r w:rsidR="00F115C3">
        <w:t xml:space="preserve"> </w:t>
      </w:r>
      <w:hyperlink r:id="rId23">
        <w:r>
          <w:rPr>
            <w:rFonts w:ascii="Times New Roman" w:eastAsia="Times New Roman" w:hAnsi="Times New Roman" w:cs="Times New Roman"/>
            <w:color w:val="1155CC"/>
            <w:sz w:val="24"/>
            <w:szCs w:val="24"/>
            <w:u w:val="single"/>
          </w:rPr>
          <w:t>Link</w:t>
        </w:r>
        <w:r>
          <w:rPr>
            <w:rFonts w:ascii="Times New Roman" w:eastAsia="Times New Roman" w:hAnsi="Times New Roman" w:cs="Times New Roman"/>
            <w:color w:val="1155CC"/>
            <w:sz w:val="24"/>
            <w:szCs w:val="24"/>
            <w:u w:val="single"/>
          </w:rPr>
          <w:br/>
        </w:r>
      </w:hyperlink>
    </w:p>
    <w:p w14:paraId="42A5C3CA" w14:textId="77777777" w:rsidR="005F6412" w:rsidRDefault="005F6412" w:rsidP="00B3750C">
      <w:pPr>
        <w:spacing w:line="240" w:lineRule="auto"/>
        <w:jc w:val="both"/>
        <w:rPr>
          <w:rFonts w:ascii="Times New Roman" w:eastAsia="Times New Roman" w:hAnsi="Times New Roman" w:cs="Times New Roman"/>
          <w:sz w:val="24"/>
          <w:szCs w:val="24"/>
        </w:rPr>
      </w:pPr>
    </w:p>
    <w:p w14:paraId="6C54FA31" w14:textId="77777777" w:rsidR="005F6412" w:rsidRDefault="00000000" w:rsidP="00B3750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30F1387" w14:textId="77777777" w:rsidR="005F6412" w:rsidRDefault="005F6412" w:rsidP="00B3750C">
      <w:pPr>
        <w:spacing w:line="240" w:lineRule="auto"/>
        <w:jc w:val="both"/>
        <w:rPr>
          <w:rFonts w:ascii="Times New Roman" w:eastAsia="Times New Roman" w:hAnsi="Times New Roman" w:cs="Times New Roman"/>
        </w:rPr>
      </w:pPr>
    </w:p>
    <w:sectPr w:rsidR="005F641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F1F0C"/>
    <w:multiLevelType w:val="multilevel"/>
    <w:tmpl w:val="A162CF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8F450D"/>
    <w:multiLevelType w:val="multilevel"/>
    <w:tmpl w:val="B3A65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78340E6"/>
    <w:multiLevelType w:val="multilevel"/>
    <w:tmpl w:val="0BA07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DC6BFB"/>
    <w:multiLevelType w:val="multilevel"/>
    <w:tmpl w:val="8A28BF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72A44AAB"/>
    <w:multiLevelType w:val="multilevel"/>
    <w:tmpl w:val="6E447E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FE679B0"/>
    <w:multiLevelType w:val="multilevel"/>
    <w:tmpl w:val="7396E1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34084519">
    <w:abstractNumId w:val="5"/>
  </w:num>
  <w:num w:numId="2" w16cid:durableId="891967963">
    <w:abstractNumId w:val="2"/>
  </w:num>
  <w:num w:numId="3" w16cid:durableId="1946955688">
    <w:abstractNumId w:val="1"/>
  </w:num>
  <w:num w:numId="4" w16cid:durableId="918514700">
    <w:abstractNumId w:val="0"/>
  </w:num>
  <w:num w:numId="5" w16cid:durableId="1995984641">
    <w:abstractNumId w:val="3"/>
  </w:num>
  <w:num w:numId="6" w16cid:durableId="7369037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412"/>
    <w:rsid w:val="00011D1B"/>
    <w:rsid w:val="005F6412"/>
    <w:rsid w:val="00B3750C"/>
    <w:rsid w:val="00F115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50906EB"/>
  <w15:docId w15:val="{F2489848-35D8-224D-8391-317A7E379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emanticscholar.org/paper/6233a30c8638ede6f8e0d0d57bcec3eb99bbde70" TargetMode="External"/><Relationship Id="rId13" Type="http://schemas.openxmlformats.org/officeDocument/2006/relationships/hyperlink" Target="https://www.semanticscholar.org/paper/f3c8529c3aaba0e707a5ac7a08abc42c8114c89f" TargetMode="External"/><Relationship Id="rId18" Type="http://schemas.openxmlformats.org/officeDocument/2006/relationships/hyperlink" Target="https://www.semanticscholar.org/paper/bcc94ece90d05caf749d614087548c52cd8398b9" TargetMode="External"/><Relationship Id="rId3" Type="http://schemas.openxmlformats.org/officeDocument/2006/relationships/settings" Target="settings.xml"/><Relationship Id="rId21" Type="http://schemas.openxmlformats.org/officeDocument/2006/relationships/hyperlink" Target="https://www.semanticscholar.org/paper/9027eeebc123eb3bc03ccc3f9543f341b0a2f6af" TargetMode="External"/><Relationship Id="rId7" Type="http://schemas.openxmlformats.org/officeDocument/2006/relationships/hyperlink" Target="https://www.semanticscholar.org/paper/6233a30c8638ede6f8e0d0d57bcec3eb99bbde70" TargetMode="External"/><Relationship Id="rId12" Type="http://schemas.openxmlformats.org/officeDocument/2006/relationships/hyperlink" Target="https://www.semanticscholar.org/paper/d4c980b5d282f2b09db890312e06e49a385f5872" TargetMode="External"/><Relationship Id="rId17" Type="http://schemas.openxmlformats.org/officeDocument/2006/relationships/hyperlink" Target="https://www.semanticscholar.org/paper/bcc94ece90d05caf749d614087548c52cd8398b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emanticscholar.org/paper/ca6af0a2831d3a936709707367ac2e362e8ef405" TargetMode="External"/><Relationship Id="rId20" Type="http://schemas.openxmlformats.org/officeDocument/2006/relationships/hyperlink" Target="https://www.semanticscholar.org/paper/9cd79077ecf7a41f112f7dfdfa92df9782ce9515" TargetMode="External"/><Relationship Id="rId1" Type="http://schemas.openxmlformats.org/officeDocument/2006/relationships/numbering" Target="numbering.xml"/><Relationship Id="rId6" Type="http://schemas.openxmlformats.org/officeDocument/2006/relationships/hyperlink" Target="https://www.semanticscholar.org/paper/9243df319f2636760062f0c29e51e3d4ff260ae9" TargetMode="External"/><Relationship Id="rId11" Type="http://schemas.openxmlformats.org/officeDocument/2006/relationships/hyperlink" Target="https://www.semanticscholar.org/paper/d4c980b5d282f2b09db890312e06e49a385f5872" TargetMode="External"/><Relationship Id="rId24" Type="http://schemas.openxmlformats.org/officeDocument/2006/relationships/fontTable" Target="fontTable.xml"/><Relationship Id="rId5" Type="http://schemas.openxmlformats.org/officeDocument/2006/relationships/hyperlink" Target="https://www.semanticscholar.org/paper/9243df319f2636760062f0c29e51e3d4ff260ae9" TargetMode="External"/><Relationship Id="rId15" Type="http://schemas.openxmlformats.org/officeDocument/2006/relationships/hyperlink" Target="https://www.semanticscholar.org/paper/ca6af0a2831d3a936709707367ac2e362e8ef405" TargetMode="External"/><Relationship Id="rId23" Type="http://schemas.openxmlformats.org/officeDocument/2006/relationships/hyperlink" Target="https://www.semanticscholar.org/paper/59c76af8fa72f25259ae3c95c699ec327e3db2f8" TargetMode="External"/><Relationship Id="rId10" Type="http://schemas.openxmlformats.org/officeDocument/2006/relationships/hyperlink" Target="https://www.semanticscholar.org/paper/245f2ffdcd58b7ed2068a1628d13561b7f5bc7ca" TargetMode="External"/><Relationship Id="rId19" Type="http://schemas.openxmlformats.org/officeDocument/2006/relationships/hyperlink" Target="https://www.semanticscholar.org/paper/9cd79077ecf7a41f112f7dfdfa92df9782ce9515" TargetMode="External"/><Relationship Id="rId4" Type="http://schemas.openxmlformats.org/officeDocument/2006/relationships/webSettings" Target="webSettings.xml"/><Relationship Id="rId9" Type="http://schemas.openxmlformats.org/officeDocument/2006/relationships/hyperlink" Target="https://www.semanticscholar.org/paper/245f2ffdcd58b7ed2068a1628d13561b7f5bc7ca" TargetMode="External"/><Relationship Id="rId14" Type="http://schemas.openxmlformats.org/officeDocument/2006/relationships/hyperlink" Target="https://www.semanticscholar.org/paper/f3c8529c3aaba0e707a5ac7a08abc42c8114c89f" TargetMode="External"/><Relationship Id="rId22" Type="http://schemas.openxmlformats.org/officeDocument/2006/relationships/hyperlink" Target="https://www.semanticscholar.org/paper/9027eeebc123eb3bc03ccc3f9543f341b0a2f6a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2679</Words>
  <Characters>15271</Characters>
  <Application>Microsoft Office Word</Application>
  <DocSecurity>0</DocSecurity>
  <Lines>127</Lines>
  <Paragraphs>35</Paragraphs>
  <ScaleCrop>false</ScaleCrop>
  <Company/>
  <LinksUpToDate>false</LinksUpToDate>
  <CharactersWithSpaces>17915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Girish Jambagi</cp:lastModifiedBy>
  <cp:revision>3</cp:revision>
  <dcterms:created xsi:type="dcterms:W3CDTF">2025-10-11T22:39:00Z</dcterms:created>
  <dcterms:modified xsi:type="dcterms:W3CDTF">2025-10-11T22:44:00Z</dcterms:modified>
</cp:coreProperties>
</file>