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B3995" w14:textId="22D4BB55" w:rsidR="000C560E" w:rsidRPr="000C560E" w:rsidRDefault="000C560E" w:rsidP="00331FD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C560E">
        <w:rPr>
          <w:rFonts w:ascii="Times New Roman" w:eastAsia="Times New Roman" w:hAnsi="Times New Roman" w:cs="Times New Roman"/>
          <w:b/>
          <w:bCs/>
          <w:kern w:val="36"/>
          <w:sz w:val="48"/>
          <w:szCs w:val="48"/>
          <w14:ligatures w14:val="none"/>
        </w:rPr>
        <w:t>How Security Is Achieved Using OCI Certificates in the Cloud</w:t>
      </w:r>
    </w:p>
    <w:p w14:paraId="732CE716" w14:textId="77777777" w:rsidR="000C560E" w:rsidRPr="000C560E" w:rsidRDefault="000C560E" w:rsidP="00331F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C560E">
        <w:rPr>
          <w:rFonts w:ascii="Times New Roman" w:eastAsia="Times New Roman" w:hAnsi="Times New Roman" w:cs="Times New Roman"/>
          <w:b/>
          <w:bCs/>
          <w:kern w:val="0"/>
          <w:sz w:val="36"/>
          <w:szCs w:val="36"/>
          <w14:ligatures w14:val="none"/>
        </w:rPr>
        <w:t>Abstract</w:t>
      </w:r>
    </w:p>
    <w:p w14:paraId="47CC99A7" w14:textId="28E816E2" w:rsidR="000C560E" w:rsidRP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In modern cloud environments, ensuring secure communication, authentication, and trust management is essential. Oracle Cloud Infrastructure (OCI) provides a managed Certificates service that simplifies certificate creation, renewal, and lifecycle management while integrating tightly with other OCI services. This white paper explores how OCI Certificates strengthen cloud security across external, internal, and hybrid workloads. It explains how managed PKI underpins authentication, encryption, and data integrity, highlighting real-world scenarios that humanize how trust is achieved in the cloud.</w:t>
      </w:r>
    </w:p>
    <w:p w14:paraId="0F2F8578" w14:textId="77777777" w:rsidR="000C560E" w:rsidRPr="000C560E" w:rsidRDefault="000C560E" w:rsidP="00331F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C560E">
        <w:rPr>
          <w:rFonts w:ascii="Times New Roman" w:eastAsia="Times New Roman" w:hAnsi="Times New Roman" w:cs="Times New Roman"/>
          <w:b/>
          <w:bCs/>
          <w:kern w:val="0"/>
          <w:sz w:val="36"/>
          <w:szCs w:val="36"/>
          <w14:ligatures w14:val="none"/>
        </w:rPr>
        <w:t>1. Introduction</w:t>
      </w:r>
    </w:p>
    <w:p w14:paraId="2D20125A" w14:textId="54A317B8" w:rsidR="000C560E" w:rsidRP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Security in cloud computing hinges on trust</w:t>
      </w:r>
      <w:r>
        <w:rPr>
          <w:rFonts w:ascii="Times New Roman" w:eastAsia="Times New Roman" w:hAnsi="Times New Roman" w:cs="Times New Roman"/>
          <w:kern w:val="0"/>
          <w14:ligatures w14:val="none"/>
        </w:rPr>
        <w:t xml:space="preserve"> - </w:t>
      </w:r>
      <w:r w:rsidRPr="000C560E">
        <w:rPr>
          <w:rFonts w:ascii="Times New Roman" w:eastAsia="Times New Roman" w:hAnsi="Times New Roman" w:cs="Times New Roman"/>
          <w:kern w:val="0"/>
          <w14:ligatures w14:val="none"/>
        </w:rPr>
        <w:t>knowing that the systems and entities we communicate with are authentic, and that the data exchanged is protected. Certificates, backed by public key infrastructure (PKI), are the digital credentials that enable this trust. OCI Certificates offers a managed service to create, issue, renew, and revoke certificates for securing workloads and communications within Oracle Cloud Infrastructure [1].</w:t>
      </w:r>
    </w:p>
    <w:p w14:paraId="668CD254" w14:textId="4915C3E1" w:rsidR="000C560E" w:rsidRP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By integrating certificate management into the cloud control plane, OCI eliminates manual renewal errors, enforces key security standards, and allows scalable trust across virtual machines, load balancers, and APIs. This is vital in dynamic environments where microservices and APIs spin up and down constantly.</w:t>
      </w:r>
    </w:p>
    <w:p w14:paraId="436DBD6D" w14:textId="77777777" w:rsidR="000C560E" w:rsidRPr="000C560E" w:rsidRDefault="000C560E" w:rsidP="00331F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C560E">
        <w:rPr>
          <w:rFonts w:ascii="Times New Roman" w:eastAsia="Times New Roman" w:hAnsi="Times New Roman" w:cs="Times New Roman"/>
          <w:b/>
          <w:bCs/>
          <w:kern w:val="0"/>
          <w:sz w:val="36"/>
          <w:szCs w:val="36"/>
          <w14:ligatures w14:val="none"/>
        </w:rPr>
        <w:t>2. Foundations of Trust: OCI Certificate Architecture</w:t>
      </w:r>
    </w:p>
    <w:p w14:paraId="6408E16D" w14:textId="77777777" w:rsidR="000C560E" w:rsidRP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The foundation of OCI certificate-based security lies in a hierarchical trust model, composed of three layers:</w:t>
      </w:r>
    </w:p>
    <w:p w14:paraId="43BD02D7" w14:textId="77777777" w:rsidR="000C560E" w:rsidRPr="000C560E" w:rsidRDefault="000C560E" w:rsidP="00331FD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b/>
          <w:bCs/>
          <w:kern w:val="0"/>
          <w14:ligatures w14:val="none"/>
        </w:rPr>
        <w:t>Root Certificate Authority (CA):</w:t>
      </w:r>
      <w:r w:rsidRPr="000C560E">
        <w:rPr>
          <w:rFonts w:ascii="Times New Roman" w:eastAsia="Times New Roman" w:hAnsi="Times New Roman" w:cs="Times New Roman"/>
          <w:kern w:val="0"/>
          <w14:ligatures w14:val="none"/>
        </w:rPr>
        <w:br/>
        <w:t>The highest trust anchor, often protected by a hardware security module (HSM) through OCI Vault [1].</w:t>
      </w:r>
    </w:p>
    <w:p w14:paraId="4522CFB1" w14:textId="77777777" w:rsidR="000C560E" w:rsidRPr="000C560E" w:rsidRDefault="000C560E" w:rsidP="00331FD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b/>
          <w:bCs/>
          <w:kern w:val="0"/>
          <w14:ligatures w14:val="none"/>
        </w:rPr>
        <w:t>Subordinate (Intermediate) CA:</w:t>
      </w:r>
      <w:r w:rsidRPr="000C560E">
        <w:rPr>
          <w:rFonts w:ascii="Times New Roman" w:eastAsia="Times New Roman" w:hAnsi="Times New Roman" w:cs="Times New Roman"/>
          <w:kern w:val="0"/>
          <w14:ligatures w14:val="none"/>
        </w:rPr>
        <w:br/>
        <w:t>Used to issue end-entity certificates without exposing the root key.</w:t>
      </w:r>
    </w:p>
    <w:p w14:paraId="63868E1E" w14:textId="77777777" w:rsidR="000C560E" w:rsidRPr="000C560E" w:rsidRDefault="000C560E" w:rsidP="00331FD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b/>
          <w:bCs/>
          <w:kern w:val="0"/>
          <w14:ligatures w14:val="none"/>
        </w:rPr>
        <w:t>End-Entity Certificates:</w:t>
      </w:r>
      <w:r w:rsidRPr="000C560E">
        <w:rPr>
          <w:rFonts w:ascii="Times New Roman" w:eastAsia="Times New Roman" w:hAnsi="Times New Roman" w:cs="Times New Roman"/>
          <w:kern w:val="0"/>
          <w14:ligatures w14:val="none"/>
        </w:rPr>
        <w:br/>
        <w:t>Used by servers, clients, and workloads for TLS or mutual TLS (</w:t>
      </w:r>
      <w:proofErr w:type="spellStart"/>
      <w:r w:rsidRPr="000C560E">
        <w:rPr>
          <w:rFonts w:ascii="Times New Roman" w:eastAsia="Times New Roman" w:hAnsi="Times New Roman" w:cs="Times New Roman"/>
          <w:kern w:val="0"/>
          <w14:ligatures w14:val="none"/>
        </w:rPr>
        <w:t>mTLS</w:t>
      </w:r>
      <w:proofErr w:type="spellEnd"/>
      <w:r w:rsidRPr="000C560E">
        <w:rPr>
          <w:rFonts w:ascii="Times New Roman" w:eastAsia="Times New Roman" w:hAnsi="Times New Roman" w:cs="Times New Roman"/>
          <w:kern w:val="0"/>
          <w14:ligatures w14:val="none"/>
        </w:rPr>
        <w:t>) authentication.</w:t>
      </w:r>
    </w:p>
    <w:p w14:paraId="748DF176" w14:textId="5672727C" w:rsidR="000C560E" w:rsidRP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The OCI Certificates service allows users to create both root and subordinate CAs, generate end-entity certificates, and manage revocation lists (CRLs). This structure ensures that even if one key is compromised, the trust chain remains intact.</w:t>
      </w:r>
    </w:p>
    <w:p w14:paraId="04753DB9" w14:textId="77777777" w:rsidR="000C560E" w:rsidRDefault="000C560E" w:rsidP="00331F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C560E">
        <w:rPr>
          <w:rFonts w:ascii="Times New Roman" w:eastAsia="Times New Roman" w:hAnsi="Times New Roman" w:cs="Times New Roman"/>
          <w:b/>
          <w:bCs/>
          <w:kern w:val="0"/>
          <w:sz w:val="27"/>
          <w:szCs w:val="27"/>
          <w14:ligatures w14:val="none"/>
        </w:rPr>
        <w:lastRenderedPageBreak/>
        <w:t>Figure 1: OCI Certificate-Based Security Workflow</w:t>
      </w:r>
    </w:p>
    <w:p w14:paraId="6C17EC32" w14:textId="74247A77" w:rsidR="00400F29" w:rsidRPr="000C560E" w:rsidRDefault="00907D70" w:rsidP="00331F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07D70">
        <w:rPr>
          <w:rFonts w:ascii="Times New Roman" w:eastAsia="Times New Roman" w:hAnsi="Times New Roman" w:cs="Times New Roman"/>
          <w:b/>
          <w:bCs/>
          <w:kern w:val="0"/>
          <w:sz w:val="27"/>
          <w:szCs w:val="27"/>
          <w14:ligatures w14:val="none"/>
        </w:rPr>
        <w:drawing>
          <wp:inline distT="0" distB="0" distL="0" distR="0" wp14:anchorId="367B1946" wp14:editId="47479573">
            <wp:extent cx="5943600" cy="5544185"/>
            <wp:effectExtent l="0" t="0" r="0" b="5715"/>
            <wp:docPr id="645248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248780" name=""/>
                    <pic:cNvPicPr/>
                  </pic:nvPicPr>
                  <pic:blipFill>
                    <a:blip r:embed="rId5"/>
                    <a:stretch>
                      <a:fillRect/>
                    </a:stretch>
                  </pic:blipFill>
                  <pic:spPr>
                    <a:xfrm>
                      <a:off x="0" y="0"/>
                      <a:ext cx="5943600" cy="5544185"/>
                    </a:xfrm>
                    <a:prstGeom prst="rect">
                      <a:avLst/>
                    </a:prstGeom>
                  </pic:spPr>
                </pic:pic>
              </a:graphicData>
            </a:graphic>
          </wp:inline>
        </w:drawing>
      </w:r>
    </w:p>
    <w:p w14:paraId="08B7FA7A" w14:textId="138996D4" w:rsidR="000C560E" w:rsidRP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i/>
          <w:iCs/>
          <w:kern w:val="0"/>
          <w14:ligatures w14:val="none"/>
        </w:rPr>
        <w:t>(Figure 1, showing OCI Certificates issuing, renewing, and revoking certificates across load balancers, API gateways, and microservices, all linked to a secure CA hierarchy.)</w:t>
      </w:r>
    </w:p>
    <w:p w14:paraId="1510C64E" w14:textId="77777777" w:rsidR="000C560E" w:rsidRPr="000C560E" w:rsidRDefault="000C560E" w:rsidP="00331F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C560E">
        <w:rPr>
          <w:rFonts w:ascii="Times New Roman" w:eastAsia="Times New Roman" w:hAnsi="Times New Roman" w:cs="Times New Roman"/>
          <w:b/>
          <w:bCs/>
          <w:kern w:val="0"/>
          <w:sz w:val="36"/>
          <w:szCs w:val="36"/>
          <w14:ligatures w14:val="none"/>
        </w:rPr>
        <w:t>3. Certificate Lifecycle and Automation</w:t>
      </w:r>
    </w:p>
    <w:p w14:paraId="3F9469B7" w14:textId="77777777" w:rsidR="000C560E" w:rsidRP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Security doesn’t end with certificate issuance—it depends on continuous lifecycle management.</w:t>
      </w:r>
    </w:p>
    <w:p w14:paraId="3BA860FB" w14:textId="77777777" w:rsidR="000C560E" w:rsidRPr="000C560E" w:rsidRDefault="000C560E" w:rsidP="00331F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C560E">
        <w:rPr>
          <w:rFonts w:ascii="Times New Roman" w:eastAsia="Times New Roman" w:hAnsi="Times New Roman" w:cs="Times New Roman"/>
          <w:b/>
          <w:bCs/>
          <w:kern w:val="0"/>
          <w:sz w:val="27"/>
          <w:szCs w:val="27"/>
          <w14:ligatures w14:val="none"/>
        </w:rPr>
        <w:t>3.1 Automated Renewal</w:t>
      </w:r>
    </w:p>
    <w:p w14:paraId="459D4C4F" w14:textId="77777777" w:rsidR="000C560E" w:rsidRP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lastRenderedPageBreak/>
        <w:t>OCI supports automated certificate renewal and notifications before expiry. This prevents service outages caused by expired certificates, one of the most common causes of unplanned downtime [2].</w:t>
      </w:r>
    </w:p>
    <w:p w14:paraId="3E854558" w14:textId="77777777" w:rsidR="000C560E" w:rsidRPr="000C560E" w:rsidRDefault="000C560E" w:rsidP="00331F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C560E">
        <w:rPr>
          <w:rFonts w:ascii="Times New Roman" w:eastAsia="Times New Roman" w:hAnsi="Times New Roman" w:cs="Times New Roman"/>
          <w:b/>
          <w:bCs/>
          <w:kern w:val="0"/>
          <w:sz w:val="27"/>
          <w:szCs w:val="27"/>
          <w14:ligatures w14:val="none"/>
        </w:rPr>
        <w:t>3.2 Integration with OCI Services</w:t>
      </w:r>
    </w:p>
    <w:p w14:paraId="19C22839" w14:textId="77777777" w:rsidR="000C560E" w:rsidRP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OCI Certificates integrates directly with Load Balancer, API Gateway, and Service Mesh. This allows administrators to attach certificates to front-end or internal services seamlessly. For example:</w:t>
      </w:r>
    </w:p>
    <w:p w14:paraId="488DD1B9" w14:textId="77777777" w:rsidR="000C560E" w:rsidRPr="000C560E" w:rsidRDefault="000C560E" w:rsidP="00331FD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A Load Balancer can automatically rotate its TLS certificate when renewed in OCI Certificates.</w:t>
      </w:r>
    </w:p>
    <w:p w14:paraId="03B376D5" w14:textId="77777777" w:rsidR="000C560E" w:rsidRPr="000C560E" w:rsidRDefault="000C560E" w:rsidP="00331FD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The API Gateway uses certificates to authenticate client requests.</w:t>
      </w:r>
    </w:p>
    <w:p w14:paraId="16E28DF1" w14:textId="77777777" w:rsidR="000C560E" w:rsidRPr="000C560E" w:rsidRDefault="000C560E" w:rsidP="00331FD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 xml:space="preserve">In Service Mesh, </w:t>
      </w:r>
      <w:proofErr w:type="spellStart"/>
      <w:r w:rsidRPr="000C560E">
        <w:rPr>
          <w:rFonts w:ascii="Times New Roman" w:eastAsia="Times New Roman" w:hAnsi="Times New Roman" w:cs="Times New Roman"/>
          <w:kern w:val="0"/>
          <w14:ligatures w14:val="none"/>
        </w:rPr>
        <w:t>mTLS</w:t>
      </w:r>
      <w:proofErr w:type="spellEnd"/>
      <w:r w:rsidRPr="000C560E">
        <w:rPr>
          <w:rFonts w:ascii="Times New Roman" w:eastAsia="Times New Roman" w:hAnsi="Times New Roman" w:cs="Times New Roman"/>
          <w:kern w:val="0"/>
          <w14:ligatures w14:val="none"/>
        </w:rPr>
        <w:t xml:space="preserve"> ensures that each microservice validates its peer before communication.</w:t>
      </w:r>
    </w:p>
    <w:p w14:paraId="0C6C11BF" w14:textId="77777777" w:rsidR="000C560E" w:rsidRPr="000C560E" w:rsidRDefault="000C560E" w:rsidP="00331F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C560E">
        <w:rPr>
          <w:rFonts w:ascii="Times New Roman" w:eastAsia="Times New Roman" w:hAnsi="Times New Roman" w:cs="Times New Roman"/>
          <w:b/>
          <w:bCs/>
          <w:kern w:val="0"/>
          <w:sz w:val="27"/>
          <w:szCs w:val="27"/>
          <w14:ligatures w14:val="none"/>
        </w:rPr>
        <w:t>3.3 Revocation and Monitoring</w:t>
      </w:r>
    </w:p>
    <w:p w14:paraId="28F192E5" w14:textId="77777777" w:rsidR="000C560E" w:rsidRP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OCI’s certificate revocation process ensures that compromised or invalid certificates can be promptly removed from the trust chain. All operations are tracked through OCI Audit Logs, offering compliance visibility.</w:t>
      </w:r>
    </w:p>
    <w:p w14:paraId="569D321B" w14:textId="77777777" w:rsidR="000C560E" w:rsidRPr="000C560E" w:rsidRDefault="000C560E" w:rsidP="00331F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C560E">
        <w:rPr>
          <w:rFonts w:ascii="Times New Roman" w:eastAsia="Times New Roman" w:hAnsi="Times New Roman" w:cs="Times New Roman"/>
          <w:b/>
          <w:bCs/>
          <w:kern w:val="0"/>
          <w:sz w:val="27"/>
          <w:szCs w:val="27"/>
          <w14:ligatures w14:val="none"/>
        </w:rPr>
        <w:t>3.4 Integration with Vault</w:t>
      </w:r>
    </w:p>
    <w:p w14:paraId="53A7F66B" w14:textId="19C4A9F6" w:rsidR="000C560E" w:rsidRP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By coupling the Certificates service with OCI Vault, private keys are stored in a hardware-protected HSM. This prevents extraction of private material and aligns with compliance frameworks like FIPS 140-2.</w:t>
      </w:r>
    </w:p>
    <w:p w14:paraId="6DA54CD9" w14:textId="77777777" w:rsidR="000C560E" w:rsidRPr="000C560E" w:rsidRDefault="000C560E" w:rsidP="00331F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C560E">
        <w:rPr>
          <w:rFonts w:ascii="Times New Roman" w:eastAsia="Times New Roman" w:hAnsi="Times New Roman" w:cs="Times New Roman"/>
          <w:b/>
          <w:bCs/>
          <w:kern w:val="0"/>
          <w:sz w:val="36"/>
          <w:szCs w:val="36"/>
          <w14:ligatures w14:val="none"/>
        </w:rPr>
        <w:t>4. Use Cases</w:t>
      </w:r>
    </w:p>
    <w:p w14:paraId="798202D6" w14:textId="77777777" w:rsidR="000C560E" w:rsidRP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OCI Certificates enable secure operations across multiple cloud scenarios.</w:t>
      </w:r>
    </w:p>
    <w:p w14:paraId="0BB3BC10" w14:textId="77777777" w:rsidR="000C560E" w:rsidRPr="000C560E" w:rsidRDefault="000C560E" w:rsidP="00331F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C560E">
        <w:rPr>
          <w:rFonts w:ascii="Times New Roman" w:eastAsia="Times New Roman" w:hAnsi="Times New Roman" w:cs="Times New Roman"/>
          <w:b/>
          <w:bCs/>
          <w:kern w:val="0"/>
          <w:sz w:val="27"/>
          <w:szCs w:val="27"/>
          <w14:ligatures w14:val="none"/>
        </w:rPr>
        <w:t>4.1 External Web Applications</w:t>
      </w:r>
    </w:p>
    <w:p w14:paraId="09427015" w14:textId="77777777" w:rsidR="000C560E" w:rsidRP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For public-facing websites, OCI Certificates issue and automatically renew SSL/TLS certificates bound to load balancers or custom domains. This eliminates manual certificate handling and ensures browser trust through chain validation.</w:t>
      </w:r>
    </w:p>
    <w:p w14:paraId="54D286EE" w14:textId="77777777" w:rsidR="000C560E" w:rsidRPr="000C560E" w:rsidRDefault="000C560E" w:rsidP="00331F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C560E">
        <w:rPr>
          <w:rFonts w:ascii="Times New Roman" w:eastAsia="Times New Roman" w:hAnsi="Times New Roman" w:cs="Times New Roman"/>
          <w:b/>
          <w:bCs/>
          <w:kern w:val="0"/>
          <w:sz w:val="27"/>
          <w:szCs w:val="27"/>
          <w14:ligatures w14:val="none"/>
        </w:rPr>
        <w:t>4.2 Internal Microservices</w:t>
      </w:r>
    </w:p>
    <w:p w14:paraId="2B8F463C" w14:textId="00AF9E99" w:rsidR="000C560E" w:rsidRP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 xml:space="preserve">Microservice architectures rely on high-frequency communication between workloads. With </w:t>
      </w:r>
      <w:proofErr w:type="spellStart"/>
      <w:r w:rsidRPr="000C560E">
        <w:rPr>
          <w:rFonts w:ascii="Times New Roman" w:eastAsia="Times New Roman" w:hAnsi="Times New Roman" w:cs="Times New Roman"/>
          <w:kern w:val="0"/>
          <w14:ligatures w14:val="none"/>
        </w:rPr>
        <w:t>mTLS</w:t>
      </w:r>
      <w:proofErr w:type="spellEnd"/>
      <w:r w:rsidRPr="000C560E">
        <w:rPr>
          <w:rFonts w:ascii="Times New Roman" w:eastAsia="Times New Roman" w:hAnsi="Times New Roman" w:cs="Times New Roman"/>
          <w:kern w:val="0"/>
          <w14:ligatures w14:val="none"/>
        </w:rPr>
        <w:t xml:space="preserve"> certificates issued from an internal CA, each service proves its identity before exchanging data. This enforces zero-trust principles</w:t>
      </w:r>
      <w:r>
        <w:rPr>
          <w:rFonts w:ascii="Times New Roman" w:eastAsia="Times New Roman" w:hAnsi="Times New Roman" w:cs="Times New Roman"/>
          <w:kern w:val="0"/>
          <w14:ligatures w14:val="none"/>
        </w:rPr>
        <w:t xml:space="preserve"> - </w:t>
      </w:r>
      <w:proofErr w:type="spellStart"/>
      <w:r w:rsidRPr="000C560E">
        <w:rPr>
          <w:rFonts w:ascii="Times New Roman" w:eastAsia="Times New Roman" w:hAnsi="Times New Roman" w:cs="Times New Roman"/>
          <w:kern w:val="0"/>
          <w14:ligatures w14:val="none"/>
        </w:rPr>
        <w:t>no</w:t>
      </w:r>
      <w:proofErr w:type="spellEnd"/>
      <w:r w:rsidRPr="000C560E">
        <w:rPr>
          <w:rFonts w:ascii="Times New Roman" w:eastAsia="Times New Roman" w:hAnsi="Times New Roman" w:cs="Times New Roman"/>
          <w:kern w:val="0"/>
          <w14:ligatures w14:val="none"/>
        </w:rPr>
        <w:t xml:space="preserve"> implicit trust between services, even within the same network [2].</w:t>
      </w:r>
    </w:p>
    <w:p w14:paraId="3286233F" w14:textId="77777777" w:rsidR="000C560E" w:rsidRPr="000C560E" w:rsidRDefault="000C560E" w:rsidP="00331F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C560E">
        <w:rPr>
          <w:rFonts w:ascii="Times New Roman" w:eastAsia="Times New Roman" w:hAnsi="Times New Roman" w:cs="Times New Roman"/>
          <w:b/>
          <w:bCs/>
          <w:kern w:val="0"/>
          <w:sz w:val="27"/>
          <w:szCs w:val="27"/>
          <w14:ligatures w14:val="none"/>
        </w:rPr>
        <w:lastRenderedPageBreak/>
        <w:t>4.3 Hybrid and Multi-Cloud Connectivity</w:t>
      </w:r>
    </w:p>
    <w:p w14:paraId="0E07B50B" w14:textId="54DCD735" w:rsidR="000C560E" w:rsidRP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 xml:space="preserve">When extending workloads to on-premises or other cloud environments (via </w:t>
      </w:r>
      <w:proofErr w:type="spellStart"/>
      <w:r w:rsidRPr="000C560E">
        <w:rPr>
          <w:rFonts w:ascii="Times New Roman" w:eastAsia="Times New Roman" w:hAnsi="Times New Roman" w:cs="Times New Roman"/>
          <w:kern w:val="0"/>
          <w14:ligatures w14:val="none"/>
        </w:rPr>
        <w:t>FastConnect</w:t>
      </w:r>
      <w:proofErr w:type="spellEnd"/>
      <w:r w:rsidRPr="000C560E">
        <w:rPr>
          <w:rFonts w:ascii="Times New Roman" w:eastAsia="Times New Roman" w:hAnsi="Times New Roman" w:cs="Times New Roman"/>
          <w:kern w:val="0"/>
          <w14:ligatures w14:val="none"/>
        </w:rPr>
        <w:t xml:space="preserve"> or VPN), certificates provide cross-cloud trust. Organizations can import their existing internal CA certificates into OCI or use OCI Certificates to manage hybrid trust boundaries [1].</w:t>
      </w:r>
    </w:p>
    <w:p w14:paraId="58B922B6" w14:textId="77777777" w:rsidR="000C560E" w:rsidRPr="000C560E" w:rsidRDefault="000C560E" w:rsidP="00331F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C560E">
        <w:rPr>
          <w:rFonts w:ascii="Times New Roman" w:eastAsia="Times New Roman" w:hAnsi="Times New Roman" w:cs="Times New Roman"/>
          <w:b/>
          <w:bCs/>
          <w:kern w:val="0"/>
          <w:sz w:val="36"/>
          <w:szCs w:val="36"/>
          <w14:ligatures w14:val="none"/>
        </w:rPr>
        <w:t>5. Security Benefits</w:t>
      </w:r>
    </w:p>
    <w:p w14:paraId="51759767" w14:textId="77777777" w:rsid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Certificates form the basis of multiple security guarantees in OCI:</w:t>
      </w:r>
    </w:p>
    <w:tbl>
      <w:tblPr>
        <w:tblStyle w:val="TableGrid"/>
        <w:tblW w:w="0" w:type="auto"/>
        <w:tblLook w:val="04A0" w:firstRow="1" w:lastRow="0" w:firstColumn="1" w:lastColumn="0" w:noHBand="0" w:noVBand="1"/>
      </w:tblPr>
      <w:tblGrid>
        <w:gridCol w:w="3116"/>
        <w:gridCol w:w="3117"/>
        <w:gridCol w:w="3117"/>
      </w:tblGrid>
      <w:tr w:rsidR="000C560E" w14:paraId="768DC438" w14:textId="77777777" w:rsidTr="000C560E">
        <w:tc>
          <w:tcPr>
            <w:tcW w:w="3116" w:type="dxa"/>
          </w:tcPr>
          <w:p w14:paraId="4BD1C672" w14:textId="72E5EE20" w:rsidR="000C560E" w:rsidRDefault="000C560E" w:rsidP="00331FDA">
            <w:pPr>
              <w:spacing w:before="100" w:beforeAutospacing="1" w:after="100" w:afterAutospacing="1"/>
              <w:jc w:val="center"/>
              <w:rPr>
                <w:rFonts w:ascii="Times New Roman" w:eastAsia="Times New Roman" w:hAnsi="Times New Roman" w:cs="Times New Roman"/>
                <w:kern w:val="0"/>
                <w14:ligatures w14:val="none"/>
              </w:rPr>
            </w:pPr>
            <w:r w:rsidRPr="000C560E">
              <w:rPr>
                <w:rFonts w:ascii="Times New Roman" w:eastAsia="Times New Roman" w:hAnsi="Times New Roman" w:cs="Times New Roman"/>
                <w:b/>
                <w:bCs/>
                <w:kern w:val="0"/>
                <w14:ligatures w14:val="none"/>
              </w:rPr>
              <w:t>Security Objective</w:t>
            </w:r>
          </w:p>
        </w:tc>
        <w:tc>
          <w:tcPr>
            <w:tcW w:w="3117" w:type="dxa"/>
          </w:tcPr>
          <w:p w14:paraId="49B6E126" w14:textId="72F477C9" w:rsidR="000C560E" w:rsidRDefault="000C560E" w:rsidP="00331FDA">
            <w:pPr>
              <w:spacing w:before="100" w:beforeAutospacing="1" w:after="100" w:afterAutospacing="1"/>
              <w:jc w:val="center"/>
              <w:rPr>
                <w:rFonts w:ascii="Times New Roman" w:eastAsia="Times New Roman" w:hAnsi="Times New Roman" w:cs="Times New Roman"/>
                <w:kern w:val="0"/>
                <w14:ligatures w14:val="none"/>
              </w:rPr>
            </w:pPr>
            <w:r w:rsidRPr="000C560E">
              <w:rPr>
                <w:rFonts w:ascii="Times New Roman" w:eastAsia="Times New Roman" w:hAnsi="Times New Roman" w:cs="Times New Roman"/>
                <w:b/>
                <w:bCs/>
                <w:kern w:val="0"/>
                <w14:ligatures w14:val="none"/>
              </w:rPr>
              <w:t>Achieved Through</w:t>
            </w:r>
          </w:p>
        </w:tc>
        <w:tc>
          <w:tcPr>
            <w:tcW w:w="3117" w:type="dxa"/>
          </w:tcPr>
          <w:p w14:paraId="07E85190" w14:textId="14AB08FD" w:rsidR="000C560E" w:rsidRDefault="000C560E" w:rsidP="00331FDA">
            <w:pPr>
              <w:spacing w:before="100" w:beforeAutospacing="1" w:after="100" w:afterAutospacing="1"/>
              <w:jc w:val="center"/>
              <w:rPr>
                <w:rFonts w:ascii="Times New Roman" w:eastAsia="Times New Roman" w:hAnsi="Times New Roman" w:cs="Times New Roman"/>
                <w:kern w:val="0"/>
                <w14:ligatures w14:val="none"/>
              </w:rPr>
            </w:pPr>
            <w:r w:rsidRPr="000C560E">
              <w:rPr>
                <w:rFonts w:ascii="Times New Roman" w:eastAsia="Times New Roman" w:hAnsi="Times New Roman" w:cs="Times New Roman"/>
                <w:b/>
                <w:bCs/>
                <w:kern w:val="0"/>
                <w14:ligatures w14:val="none"/>
              </w:rPr>
              <w:t>Benefit</w:t>
            </w:r>
          </w:p>
        </w:tc>
      </w:tr>
      <w:tr w:rsidR="000C560E" w14:paraId="316F7BA0" w14:textId="77777777" w:rsidTr="000C560E">
        <w:tc>
          <w:tcPr>
            <w:tcW w:w="3116" w:type="dxa"/>
          </w:tcPr>
          <w:p w14:paraId="37ADA06A" w14:textId="15F80E83" w:rsidR="000C560E" w:rsidRDefault="000C560E" w:rsidP="00331FDA">
            <w:pPr>
              <w:spacing w:before="100" w:beforeAutospacing="1" w:after="100" w:afterAutospacing="1"/>
              <w:jc w:val="center"/>
              <w:rPr>
                <w:rFonts w:ascii="Times New Roman" w:eastAsia="Times New Roman" w:hAnsi="Times New Roman" w:cs="Times New Roman"/>
                <w:kern w:val="0"/>
                <w14:ligatures w14:val="none"/>
              </w:rPr>
            </w:pPr>
            <w:r w:rsidRPr="000C560E">
              <w:rPr>
                <w:rFonts w:ascii="Times New Roman" w:eastAsia="Times New Roman" w:hAnsi="Times New Roman" w:cs="Times New Roman"/>
                <w:b/>
                <w:bCs/>
                <w:kern w:val="0"/>
                <w14:ligatures w14:val="none"/>
              </w:rPr>
              <w:t>Authentication</w:t>
            </w:r>
          </w:p>
        </w:tc>
        <w:tc>
          <w:tcPr>
            <w:tcW w:w="3117" w:type="dxa"/>
          </w:tcPr>
          <w:p w14:paraId="1AEFD6F4" w14:textId="13FB8908" w:rsidR="000C560E" w:rsidRDefault="000C560E" w:rsidP="00331FDA">
            <w:pPr>
              <w:spacing w:before="100" w:beforeAutospacing="1" w:after="100" w:afterAutospacing="1"/>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Certificates verify workload, service, or client identity.</w:t>
            </w:r>
          </w:p>
        </w:tc>
        <w:tc>
          <w:tcPr>
            <w:tcW w:w="3117" w:type="dxa"/>
          </w:tcPr>
          <w:p w14:paraId="7E161D50" w14:textId="7FE913F3" w:rsidR="000C560E" w:rsidRDefault="00400F29" w:rsidP="00331FDA">
            <w:pPr>
              <w:spacing w:before="100" w:beforeAutospacing="1" w:after="100" w:afterAutospacing="1"/>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Prevents impersonation attacks.</w:t>
            </w:r>
          </w:p>
        </w:tc>
      </w:tr>
      <w:tr w:rsidR="000C560E" w14:paraId="7BFB2204" w14:textId="77777777" w:rsidTr="000C560E">
        <w:tc>
          <w:tcPr>
            <w:tcW w:w="3116" w:type="dxa"/>
          </w:tcPr>
          <w:p w14:paraId="1CE682D1" w14:textId="1F20999A" w:rsidR="000C560E" w:rsidRDefault="000C560E" w:rsidP="00331FDA">
            <w:pPr>
              <w:spacing w:before="100" w:beforeAutospacing="1" w:after="100" w:afterAutospacing="1"/>
              <w:jc w:val="center"/>
              <w:rPr>
                <w:rFonts w:ascii="Times New Roman" w:eastAsia="Times New Roman" w:hAnsi="Times New Roman" w:cs="Times New Roman"/>
                <w:kern w:val="0"/>
                <w14:ligatures w14:val="none"/>
              </w:rPr>
            </w:pPr>
            <w:r w:rsidRPr="000C560E">
              <w:rPr>
                <w:rFonts w:ascii="Times New Roman" w:eastAsia="Times New Roman" w:hAnsi="Times New Roman" w:cs="Times New Roman"/>
                <w:b/>
                <w:bCs/>
                <w:kern w:val="0"/>
                <w14:ligatures w14:val="none"/>
              </w:rPr>
              <w:t>Confidentiality</w:t>
            </w:r>
          </w:p>
        </w:tc>
        <w:tc>
          <w:tcPr>
            <w:tcW w:w="3117" w:type="dxa"/>
          </w:tcPr>
          <w:p w14:paraId="52354FA9" w14:textId="4A4E067F" w:rsidR="000C560E" w:rsidRDefault="000C560E" w:rsidP="00331FDA">
            <w:pPr>
              <w:spacing w:before="100" w:beforeAutospacing="1" w:after="100" w:afterAutospacing="1"/>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TLS/</w:t>
            </w:r>
            <w:proofErr w:type="spellStart"/>
            <w:r w:rsidRPr="000C560E">
              <w:rPr>
                <w:rFonts w:ascii="Times New Roman" w:eastAsia="Times New Roman" w:hAnsi="Times New Roman" w:cs="Times New Roman"/>
                <w:kern w:val="0"/>
                <w14:ligatures w14:val="none"/>
              </w:rPr>
              <w:t>mTLS</w:t>
            </w:r>
            <w:proofErr w:type="spellEnd"/>
            <w:r w:rsidRPr="000C560E">
              <w:rPr>
                <w:rFonts w:ascii="Times New Roman" w:eastAsia="Times New Roman" w:hAnsi="Times New Roman" w:cs="Times New Roman"/>
                <w:kern w:val="0"/>
                <w14:ligatures w14:val="none"/>
              </w:rPr>
              <w:t xml:space="preserve"> encrypts in-transit data.</w:t>
            </w:r>
          </w:p>
        </w:tc>
        <w:tc>
          <w:tcPr>
            <w:tcW w:w="3117" w:type="dxa"/>
          </w:tcPr>
          <w:p w14:paraId="623DE806" w14:textId="3AC73321" w:rsidR="000C560E" w:rsidRDefault="00400F29" w:rsidP="00331FDA">
            <w:pPr>
              <w:spacing w:before="100" w:beforeAutospacing="1" w:after="100" w:afterAutospacing="1"/>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Protects sensitive data exchanges.</w:t>
            </w:r>
          </w:p>
        </w:tc>
      </w:tr>
      <w:tr w:rsidR="000C560E" w14:paraId="3DED1495" w14:textId="77777777" w:rsidTr="000C560E">
        <w:tc>
          <w:tcPr>
            <w:tcW w:w="3116" w:type="dxa"/>
          </w:tcPr>
          <w:p w14:paraId="6C54EC9C" w14:textId="07C33F66" w:rsidR="000C560E" w:rsidRDefault="000C560E" w:rsidP="00331FDA">
            <w:pPr>
              <w:spacing w:before="100" w:beforeAutospacing="1" w:after="100" w:afterAutospacing="1"/>
              <w:jc w:val="center"/>
              <w:rPr>
                <w:rFonts w:ascii="Times New Roman" w:eastAsia="Times New Roman" w:hAnsi="Times New Roman" w:cs="Times New Roman"/>
                <w:kern w:val="0"/>
                <w14:ligatures w14:val="none"/>
              </w:rPr>
            </w:pPr>
            <w:r w:rsidRPr="000C560E">
              <w:rPr>
                <w:rFonts w:ascii="Times New Roman" w:eastAsia="Times New Roman" w:hAnsi="Times New Roman" w:cs="Times New Roman"/>
                <w:b/>
                <w:bCs/>
                <w:kern w:val="0"/>
                <w14:ligatures w14:val="none"/>
              </w:rPr>
              <w:t>Integrity</w:t>
            </w:r>
          </w:p>
        </w:tc>
        <w:tc>
          <w:tcPr>
            <w:tcW w:w="3117" w:type="dxa"/>
          </w:tcPr>
          <w:p w14:paraId="110611F0" w14:textId="77402076" w:rsidR="000C560E" w:rsidRDefault="000C560E" w:rsidP="00331FDA">
            <w:pPr>
              <w:spacing w:before="100" w:beforeAutospacing="1" w:after="100" w:afterAutospacing="1"/>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Digital signatures on data and code.</w:t>
            </w:r>
          </w:p>
        </w:tc>
        <w:tc>
          <w:tcPr>
            <w:tcW w:w="3117" w:type="dxa"/>
          </w:tcPr>
          <w:p w14:paraId="30EAE201" w14:textId="4A8D8FC1" w:rsidR="000C560E" w:rsidRDefault="00400F29" w:rsidP="00331FDA">
            <w:pPr>
              <w:spacing w:before="100" w:beforeAutospacing="1" w:after="100" w:afterAutospacing="1"/>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Ensures tamper-proof communication.</w:t>
            </w:r>
          </w:p>
        </w:tc>
      </w:tr>
      <w:tr w:rsidR="000C560E" w14:paraId="7F9C90B4" w14:textId="77777777" w:rsidTr="000C560E">
        <w:tc>
          <w:tcPr>
            <w:tcW w:w="3116" w:type="dxa"/>
          </w:tcPr>
          <w:p w14:paraId="05E6B9A6" w14:textId="18CA3D21" w:rsidR="000C560E" w:rsidRPr="000C560E" w:rsidRDefault="000C560E" w:rsidP="00331FDA">
            <w:pPr>
              <w:spacing w:before="100" w:beforeAutospacing="1" w:after="100" w:afterAutospacing="1"/>
              <w:jc w:val="center"/>
              <w:rPr>
                <w:rFonts w:ascii="Times New Roman" w:eastAsia="Times New Roman" w:hAnsi="Times New Roman" w:cs="Times New Roman"/>
                <w:b/>
                <w:bCs/>
                <w:kern w:val="0"/>
                <w14:ligatures w14:val="none"/>
              </w:rPr>
            </w:pPr>
            <w:r w:rsidRPr="000C560E">
              <w:rPr>
                <w:rFonts w:ascii="Times New Roman" w:eastAsia="Times New Roman" w:hAnsi="Times New Roman" w:cs="Times New Roman"/>
                <w:b/>
                <w:bCs/>
                <w:kern w:val="0"/>
                <w14:ligatures w14:val="none"/>
              </w:rPr>
              <w:t>Non-repudiation</w:t>
            </w:r>
          </w:p>
        </w:tc>
        <w:tc>
          <w:tcPr>
            <w:tcW w:w="3117" w:type="dxa"/>
          </w:tcPr>
          <w:p w14:paraId="7F6CBD50" w14:textId="23387FF8" w:rsidR="000C560E" w:rsidRDefault="000C560E" w:rsidP="00331FDA">
            <w:pPr>
              <w:spacing w:before="100" w:beforeAutospacing="1" w:after="100" w:afterAutospacing="1"/>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Key pairs uniquely identify actions.</w:t>
            </w:r>
          </w:p>
        </w:tc>
        <w:tc>
          <w:tcPr>
            <w:tcW w:w="3117" w:type="dxa"/>
          </w:tcPr>
          <w:p w14:paraId="09A7A61E" w14:textId="4EC7601C" w:rsidR="000C560E" w:rsidRDefault="00400F29" w:rsidP="00331FDA">
            <w:pPr>
              <w:spacing w:before="100" w:beforeAutospacing="1" w:after="100" w:afterAutospacing="1"/>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Provides auditability and accountability.</w:t>
            </w:r>
          </w:p>
        </w:tc>
      </w:tr>
      <w:tr w:rsidR="00400F29" w14:paraId="64BB444E" w14:textId="77777777" w:rsidTr="000C560E">
        <w:tc>
          <w:tcPr>
            <w:tcW w:w="3116" w:type="dxa"/>
          </w:tcPr>
          <w:p w14:paraId="04BF0AB5" w14:textId="717D0AE8" w:rsidR="00400F29" w:rsidRPr="000C560E" w:rsidRDefault="00400F29" w:rsidP="00331FDA">
            <w:pPr>
              <w:spacing w:before="100" w:beforeAutospacing="1" w:after="100" w:afterAutospacing="1"/>
              <w:jc w:val="center"/>
              <w:rPr>
                <w:rFonts w:ascii="Times New Roman" w:eastAsia="Times New Roman" w:hAnsi="Times New Roman" w:cs="Times New Roman"/>
                <w:b/>
                <w:bCs/>
                <w:kern w:val="0"/>
                <w14:ligatures w14:val="none"/>
              </w:rPr>
            </w:pPr>
            <w:r w:rsidRPr="000C560E">
              <w:rPr>
                <w:rFonts w:ascii="Times New Roman" w:eastAsia="Times New Roman" w:hAnsi="Times New Roman" w:cs="Times New Roman"/>
                <w:b/>
                <w:bCs/>
                <w:kern w:val="0"/>
                <w14:ligatures w14:val="none"/>
              </w:rPr>
              <w:t>Governance</w:t>
            </w:r>
          </w:p>
        </w:tc>
        <w:tc>
          <w:tcPr>
            <w:tcW w:w="3117" w:type="dxa"/>
          </w:tcPr>
          <w:p w14:paraId="300A705C" w14:textId="107BDE4B" w:rsidR="00400F29" w:rsidRPr="000C560E" w:rsidRDefault="00400F29" w:rsidP="00331FDA">
            <w:pPr>
              <w:spacing w:before="100" w:beforeAutospacing="1" w:after="100" w:afterAutospacing="1"/>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IAM and Audit integrate with certificate operations.</w:t>
            </w:r>
          </w:p>
        </w:tc>
        <w:tc>
          <w:tcPr>
            <w:tcW w:w="3117" w:type="dxa"/>
          </w:tcPr>
          <w:p w14:paraId="1B855284" w14:textId="270D8AA2" w:rsidR="00400F29" w:rsidRDefault="00400F29" w:rsidP="00331FDA">
            <w:pPr>
              <w:spacing w:before="100" w:beforeAutospacing="1" w:after="100" w:afterAutospacing="1"/>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Centralized control and compliance readiness</w:t>
            </w:r>
          </w:p>
        </w:tc>
      </w:tr>
    </w:tbl>
    <w:p w14:paraId="49E6D1A7" w14:textId="3738EE09" w:rsidR="000C560E" w:rsidRPr="000C560E" w:rsidRDefault="000C560E" w:rsidP="00331FDA">
      <w:pPr>
        <w:spacing w:after="0" w:line="240" w:lineRule="auto"/>
        <w:rPr>
          <w:rFonts w:ascii="Times New Roman" w:eastAsia="Times New Roman" w:hAnsi="Times New Roman" w:cs="Times New Roman"/>
          <w:kern w:val="0"/>
          <w14:ligatures w14:val="none"/>
        </w:rPr>
      </w:pPr>
    </w:p>
    <w:p w14:paraId="0295BC61" w14:textId="77777777" w:rsidR="00400F29" w:rsidRDefault="00400F29" w:rsidP="00331F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40D0BC6" w14:textId="77777777" w:rsidR="00400F29" w:rsidRDefault="00400F29" w:rsidP="00331F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705C33E" w14:textId="45687994" w:rsidR="000C560E" w:rsidRPr="000C560E" w:rsidRDefault="000C560E" w:rsidP="00331F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C560E">
        <w:rPr>
          <w:rFonts w:ascii="Times New Roman" w:eastAsia="Times New Roman" w:hAnsi="Times New Roman" w:cs="Times New Roman"/>
          <w:b/>
          <w:bCs/>
          <w:kern w:val="0"/>
          <w:sz w:val="36"/>
          <w:szCs w:val="36"/>
          <w14:ligatures w14:val="none"/>
        </w:rPr>
        <w:t>6. Design Best Practices</w:t>
      </w:r>
    </w:p>
    <w:p w14:paraId="731FF79D" w14:textId="77777777" w:rsidR="000C560E" w:rsidRP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OCI recommends several operational best practices for certificate-driven security:</w:t>
      </w:r>
    </w:p>
    <w:p w14:paraId="2C6B36ED" w14:textId="77777777" w:rsidR="000C560E" w:rsidRPr="000C560E" w:rsidRDefault="000C560E" w:rsidP="00331FD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b/>
          <w:bCs/>
          <w:kern w:val="0"/>
          <w14:ligatures w14:val="none"/>
        </w:rPr>
        <w:t>Short-Lived Certificates:</w:t>
      </w:r>
      <w:r w:rsidRPr="000C560E">
        <w:rPr>
          <w:rFonts w:ascii="Times New Roman" w:eastAsia="Times New Roman" w:hAnsi="Times New Roman" w:cs="Times New Roman"/>
          <w:kern w:val="0"/>
          <w14:ligatures w14:val="none"/>
        </w:rPr>
        <w:t xml:space="preserve"> Use limited validity periods (e.g., 90 days) to reduce exposure risk if a key is compromised.</w:t>
      </w:r>
    </w:p>
    <w:p w14:paraId="2826E35D" w14:textId="77777777" w:rsidR="000C560E" w:rsidRPr="000C560E" w:rsidRDefault="000C560E" w:rsidP="00331FD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b/>
          <w:bCs/>
          <w:kern w:val="0"/>
          <w14:ligatures w14:val="none"/>
        </w:rPr>
        <w:t>Strong Cryptography:</w:t>
      </w:r>
      <w:r w:rsidRPr="000C560E">
        <w:rPr>
          <w:rFonts w:ascii="Times New Roman" w:eastAsia="Times New Roman" w:hAnsi="Times New Roman" w:cs="Times New Roman"/>
          <w:kern w:val="0"/>
          <w14:ligatures w14:val="none"/>
        </w:rPr>
        <w:t xml:space="preserve"> Prefer modern algorithms like RSA 4096 or ECDSA P-384.</w:t>
      </w:r>
    </w:p>
    <w:p w14:paraId="76ED2246" w14:textId="77777777" w:rsidR="000C560E" w:rsidRPr="000C560E" w:rsidRDefault="000C560E" w:rsidP="00331FD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b/>
          <w:bCs/>
          <w:kern w:val="0"/>
          <w14:ligatures w14:val="none"/>
        </w:rPr>
        <w:t>Automate Renewals:</w:t>
      </w:r>
      <w:r w:rsidRPr="000C560E">
        <w:rPr>
          <w:rFonts w:ascii="Times New Roman" w:eastAsia="Times New Roman" w:hAnsi="Times New Roman" w:cs="Times New Roman"/>
          <w:kern w:val="0"/>
          <w14:ligatures w14:val="none"/>
        </w:rPr>
        <w:t xml:space="preserve"> Enable automatic renewals through OCI Certificates to avoid outages.</w:t>
      </w:r>
    </w:p>
    <w:p w14:paraId="0248E02E" w14:textId="77777777" w:rsidR="000C560E" w:rsidRPr="000C560E" w:rsidRDefault="000C560E" w:rsidP="00331FD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b/>
          <w:bCs/>
          <w:kern w:val="0"/>
          <w14:ligatures w14:val="none"/>
        </w:rPr>
        <w:t>Use Vault for Key Storage:</w:t>
      </w:r>
      <w:r w:rsidRPr="000C560E">
        <w:rPr>
          <w:rFonts w:ascii="Times New Roman" w:eastAsia="Times New Roman" w:hAnsi="Times New Roman" w:cs="Times New Roman"/>
          <w:kern w:val="0"/>
          <w14:ligatures w14:val="none"/>
        </w:rPr>
        <w:t xml:space="preserve"> Always protect root and subordinate CA private keys with OCI Vault.</w:t>
      </w:r>
    </w:p>
    <w:p w14:paraId="40CCE4DB" w14:textId="77777777" w:rsidR="000C560E" w:rsidRPr="000C560E" w:rsidRDefault="000C560E" w:rsidP="00331FD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b/>
          <w:bCs/>
          <w:kern w:val="0"/>
          <w14:ligatures w14:val="none"/>
        </w:rPr>
        <w:t>Compartmentalize CAs:</w:t>
      </w:r>
      <w:r w:rsidRPr="000C560E">
        <w:rPr>
          <w:rFonts w:ascii="Times New Roman" w:eastAsia="Times New Roman" w:hAnsi="Times New Roman" w:cs="Times New Roman"/>
          <w:kern w:val="0"/>
          <w14:ligatures w14:val="none"/>
        </w:rPr>
        <w:t xml:space="preserve"> Create separate compartments for production and development CAs.</w:t>
      </w:r>
    </w:p>
    <w:p w14:paraId="0F747C7B" w14:textId="77777777" w:rsidR="000C560E" w:rsidRPr="000C560E" w:rsidRDefault="000C560E" w:rsidP="00331FD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b/>
          <w:bCs/>
          <w:kern w:val="0"/>
          <w14:ligatures w14:val="none"/>
        </w:rPr>
        <w:t>Audit and Monitor:</w:t>
      </w:r>
      <w:r w:rsidRPr="000C560E">
        <w:rPr>
          <w:rFonts w:ascii="Times New Roman" w:eastAsia="Times New Roman" w:hAnsi="Times New Roman" w:cs="Times New Roman"/>
          <w:kern w:val="0"/>
          <w14:ligatures w14:val="none"/>
        </w:rPr>
        <w:t xml:space="preserve"> Enable OCI Audit service to log every certificate event.</w:t>
      </w:r>
    </w:p>
    <w:p w14:paraId="02D839C7" w14:textId="77777777" w:rsidR="000C560E" w:rsidRPr="000C560E" w:rsidRDefault="000C560E" w:rsidP="00331FD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b/>
          <w:bCs/>
          <w:kern w:val="0"/>
          <w14:ligatures w14:val="none"/>
        </w:rPr>
        <w:t>Integrate with Service Mesh:</w:t>
      </w:r>
      <w:r w:rsidRPr="000C560E">
        <w:rPr>
          <w:rFonts w:ascii="Times New Roman" w:eastAsia="Times New Roman" w:hAnsi="Times New Roman" w:cs="Times New Roman"/>
          <w:kern w:val="0"/>
          <w14:ligatures w14:val="none"/>
        </w:rPr>
        <w:t xml:space="preserve"> Use </w:t>
      </w:r>
      <w:proofErr w:type="spellStart"/>
      <w:r w:rsidRPr="000C560E">
        <w:rPr>
          <w:rFonts w:ascii="Times New Roman" w:eastAsia="Times New Roman" w:hAnsi="Times New Roman" w:cs="Times New Roman"/>
          <w:kern w:val="0"/>
          <w14:ligatures w14:val="none"/>
        </w:rPr>
        <w:t>mTLS</w:t>
      </w:r>
      <w:proofErr w:type="spellEnd"/>
      <w:r w:rsidRPr="000C560E">
        <w:rPr>
          <w:rFonts w:ascii="Times New Roman" w:eastAsia="Times New Roman" w:hAnsi="Times New Roman" w:cs="Times New Roman"/>
          <w:kern w:val="0"/>
          <w14:ligatures w14:val="none"/>
        </w:rPr>
        <w:t xml:space="preserve"> certificates for internal authentication between microservices.</w:t>
      </w:r>
    </w:p>
    <w:p w14:paraId="3C2D3885" w14:textId="77777777" w:rsidR="000C560E" w:rsidRPr="000C560E" w:rsidRDefault="000C560E" w:rsidP="00331FD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b/>
          <w:bCs/>
          <w:kern w:val="0"/>
          <w14:ligatures w14:val="none"/>
        </w:rPr>
        <w:t>Tag Certificates:</w:t>
      </w:r>
      <w:r w:rsidRPr="000C560E">
        <w:rPr>
          <w:rFonts w:ascii="Times New Roman" w:eastAsia="Times New Roman" w:hAnsi="Times New Roman" w:cs="Times New Roman"/>
          <w:kern w:val="0"/>
          <w14:ligatures w14:val="none"/>
        </w:rPr>
        <w:t xml:space="preserve"> Use resource tags to track certificate owners and environments.</w:t>
      </w:r>
    </w:p>
    <w:p w14:paraId="3F75D0D5" w14:textId="0D3E400B" w:rsidR="000C560E" w:rsidRP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lastRenderedPageBreak/>
        <w:t>Following these practices ensures predictable, auditable, and scalable security operations.</w:t>
      </w:r>
    </w:p>
    <w:p w14:paraId="25D95BAA" w14:textId="77777777" w:rsidR="000C560E" w:rsidRPr="000C560E" w:rsidRDefault="000C560E" w:rsidP="00331F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C560E">
        <w:rPr>
          <w:rFonts w:ascii="Times New Roman" w:eastAsia="Times New Roman" w:hAnsi="Times New Roman" w:cs="Times New Roman"/>
          <w:b/>
          <w:bCs/>
          <w:kern w:val="0"/>
          <w:sz w:val="36"/>
          <w:szCs w:val="36"/>
          <w14:ligatures w14:val="none"/>
        </w:rPr>
        <w:t>7. Challenges and Limitations</w:t>
      </w:r>
    </w:p>
    <w:p w14:paraId="1E9E4BE5" w14:textId="77777777" w:rsidR="000C560E" w:rsidRP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While OCI Certificates simplify PKI management, organizations should remain aware of operational caveats:</w:t>
      </w:r>
    </w:p>
    <w:p w14:paraId="39D26071" w14:textId="77777777" w:rsidR="000C560E" w:rsidRPr="000C560E" w:rsidRDefault="000C560E" w:rsidP="00331FD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b/>
          <w:bCs/>
          <w:kern w:val="0"/>
          <w14:ligatures w14:val="none"/>
        </w:rPr>
        <w:t>Mis-Issued Certificates:</w:t>
      </w:r>
      <w:r w:rsidRPr="000C560E">
        <w:rPr>
          <w:rFonts w:ascii="Times New Roman" w:eastAsia="Times New Roman" w:hAnsi="Times New Roman" w:cs="Times New Roman"/>
          <w:kern w:val="0"/>
          <w14:ligatures w14:val="none"/>
        </w:rPr>
        <w:t xml:space="preserve"> Inadequate access controls can result in unauthorized issuance. Implement strong IAM policies.</w:t>
      </w:r>
    </w:p>
    <w:p w14:paraId="56CA9721" w14:textId="77777777" w:rsidR="000C560E" w:rsidRPr="000C560E" w:rsidRDefault="000C560E" w:rsidP="00331FD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b/>
          <w:bCs/>
          <w:kern w:val="0"/>
          <w14:ligatures w14:val="none"/>
        </w:rPr>
        <w:t>Revocation Latency:</w:t>
      </w:r>
      <w:r w:rsidRPr="000C560E">
        <w:rPr>
          <w:rFonts w:ascii="Times New Roman" w:eastAsia="Times New Roman" w:hAnsi="Times New Roman" w:cs="Times New Roman"/>
          <w:kern w:val="0"/>
          <w14:ligatures w14:val="none"/>
        </w:rPr>
        <w:t xml:space="preserve"> There may be short delays between revocation and propagation.</w:t>
      </w:r>
    </w:p>
    <w:p w14:paraId="3514C327" w14:textId="77777777" w:rsidR="000C560E" w:rsidRPr="000C560E" w:rsidRDefault="000C560E" w:rsidP="00331FD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b/>
          <w:bCs/>
          <w:kern w:val="0"/>
          <w14:ligatures w14:val="none"/>
        </w:rPr>
        <w:t>Algorithm Obsolescence:</w:t>
      </w:r>
      <w:r w:rsidRPr="000C560E">
        <w:rPr>
          <w:rFonts w:ascii="Times New Roman" w:eastAsia="Times New Roman" w:hAnsi="Times New Roman" w:cs="Times New Roman"/>
          <w:kern w:val="0"/>
          <w14:ligatures w14:val="none"/>
        </w:rPr>
        <w:t xml:space="preserve"> Periodically migrate certificates to stronger algorithms as cryptographic standards evolve.</w:t>
      </w:r>
    </w:p>
    <w:p w14:paraId="788F73CD" w14:textId="77777777" w:rsidR="000C560E" w:rsidRPr="000C560E" w:rsidRDefault="000C560E" w:rsidP="00331FD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b/>
          <w:bCs/>
          <w:kern w:val="0"/>
          <w14:ligatures w14:val="none"/>
        </w:rPr>
        <w:t>Multi-Cloud Trust Alignment:</w:t>
      </w:r>
      <w:r w:rsidRPr="000C560E">
        <w:rPr>
          <w:rFonts w:ascii="Times New Roman" w:eastAsia="Times New Roman" w:hAnsi="Times New Roman" w:cs="Times New Roman"/>
          <w:kern w:val="0"/>
          <w14:ligatures w14:val="none"/>
        </w:rPr>
        <w:t xml:space="preserve"> Public CAs may not automatically integrate with all non-Oracle environments—plan for certificate import/export processes.</w:t>
      </w:r>
    </w:p>
    <w:p w14:paraId="51548A76" w14:textId="2CA59D61" w:rsidR="000C560E" w:rsidRP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Despite these challenges, OCI Certificates significantly reduce complexity by making PKI an integrated, managed component of the cloud platform.</w:t>
      </w:r>
    </w:p>
    <w:p w14:paraId="3350AF21" w14:textId="77777777" w:rsidR="000C560E" w:rsidRPr="000C560E" w:rsidRDefault="000C560E" w:rsidP="00331F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C560E">
        <w:rPr>
          <w:rFonts w:ascii="Times New Roman" w:eastAsia="Times New Roman" w:hAnsi="Times New Roman" w:cs="Times New Roman"/>
          <w:b/>
          <w:bCs/>
          <w:kern w:val="0"/>
          <w:sz w:val="36"/>
          <w:szCs w:val="36"/>
          <w14:ligatures w14:val="none"/>
        </w:rPr>
        <w:t>8. Future Directions</w:t>
      </w:r>
    </w:p>
    <w:p w14:paraId="395B4BCC" w14:textId="77777777" w:rsidR="000C560E" w:rsidRP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Oracle continues to enhance certificate-based security capabilities with:</w:t>
      </w:r>
    </w:p>
    <w:p w14:paraId="7E779D88" w14:textId="77777777" w:rsidR="000C560E" w:rsidRPr="000C560E" w:rsidRDefault="000C560E" w:rsidP="00331FD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b/>
          <w:bCs/>
          <w:kern w:val="0"/>
          <w14:ligatures w14:val="none"/>
        </w:rPr>
        <w:t>Post-Quantum Cryptography (PQC):</w:t>
      </w:r>
      <w:r w:rsidRPr="000C560E">
        <w:rPr>
          <w:rFonts w:ascii="Times New Roman" w:eastAsia="Times New Roman" w:hAnsi="Times New Roman" w:cs="Times New Roman"/>
          <w:kern w:val="0"/>
          <w14:ligatures w14:val="none"/>
        </w:rPr>
        <w:t xml:space="preserve"> Future support for quantum-resistant algorithms.</w:t>
      </w:r>
    </w:p>
    <w:p w14:paraId="4DE37519" w14:textId="77777777" w:rsidR="000C560E" w:rsidRPr="000C560E" w:rsidRDefault="000C560E" w:rsidP="00331FD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b/>
          <w:bCs/>
          <w:kern w:val="0"/>
          <w14:ligatures w14:val="none"/>
        </w:rPr>
        <w:t>Expanded API Support:</w:t>
      </w:r>
      <w:r w:rsidRPr="000C560E">
        <w:rPr>
          <w:rFonts w:ascii="Times New Roman" w:eastAsia="Times New Roman" w:hAnsi="Times New Roman" w:cs="Times New Roman"/>
          <w:kern w:val="0"/>
          <w14:ligatures w14:val="none"/>
        </w:rPr>
        <w:t xml:space="preserve"> For external certificate lifecycle automation via REST APIs.</w:t>
      </w:r>
    </w:p>
    <w:p w14:paraId="2A102251" w14:textId="77777777" w:rsidR="000C560E" w:rsidRPr="000C560E" w:rsidRDefault="000C560E" w:rsidP="00331FD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b/>
          <w:bCs/>
          <w:kern w:val="0"/>
          <w14:ligatures w14:val="none"/>
        </w:rPr>
        <w:t>Deep Observability:</w:t>
      </w:r>
      <w:r w:rsidRPr="000C560E">
        <w:rPr>
          <w:rFonts w:ascii="Times New Roman" w:eastAsia="Times New Roman" w:hAnsi="Times New Roman" w:cs="Times New Roman"/>
          <w:kern w:val="0"/>
          <w14:ligatures w14:val="none"/>
        </w:rPr>
        <w:t xml:space="preserve"> Integration with OCI Logging and Cloud Guard for certificate misuse detection.</w:t>
      </w:r>
    </w:p>
    <w:p w14:paraId="480135EC" w14:textId="77777777" w:rsidR="000C560E" w:rsidRPr="000C560E" w:rsidRDefault="000C560E" w:rsidP="00331FD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b/>
          <w:bCs/>
          <w:kern w:val="0"/>
          <w14:ligatures w14:val="none"/>
        </w:rPr>
        <w:t>Federated Trust Models:</w:t>
      </w:r>
      <w:r w:rsidRPr="000C560E">
        <w:rPr>
          <w:rFonts w:ascii="Times New Roman" w:eastAsia="Times New Roman" w:hAnsi="Times New Roman" w:cs="Times New Roman"/>
          <w:kern w:val="0"/>
          <w14:ligatures w14:val="none"/>
        </w:rPr>
        <w:t xml:space="preserve"> Allowing secure certificate federation across multiple tenancies.</w:t>
      </w:r>
    </w:p>
    <w:p w14:paraId="1BA533EC" w14:textId="7898049A" w:rsidR="000C560E" w:rsidRP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These advances will help organizations future-proof their cloud security against evolving threats.</w:t>
      </w:r>
    </w:p>
    <w:p w14:paraId="2BC5A5B3" w14:textId="77777777" w:rsidR="000C560E" w:rsidRPr="000C560E" w:rsidRDefault="000C560E" w:rsidP="00331F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C560E">
        <w:rPr>
          <w:rFonts w:ascii="Times New Roman" w:eastAsia="Times New Roman" w:hAnsi="Times New Roman" w:cs="Times New Roman"/>
          <w:b/>
          <w:bCs/>
          <w:kern w:val="0"/>
          <w:sz w:val="36"/>
          <w:szCs w:val="36"/>
          <w14:ligatures w14:val="none"/>
        </w:rPr>
        <w:t>9. Conclusion</w:t>
      </w:r>
    </w:p>
    <w:p w14:paraId="58728A02" w14:textId="77777777" w:rsidR="000C560E" w:rsidRP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OCI Certificates transform how trust and encryption are managed in the cloud. By offering automated certificate lifecycle management, secure key storage, and native integration with critical services, OCI simplifies PKI operations without sacrificing security. Organizations gain the assurance that all communications—whether between external users or internal workloads—are authenticated, encrypted, and monitored.</w:t>
      </w:r>
    </w:p>
    <w:p w14:paraId="5E1DC927" w14:textId="366CA2E3" w:rsidR="000C560E" w:rsidRP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Security is no longer an afterthought but an embedded, automated component of every OCI resource. Adopting certificate-driven trust not only strengthens defense but also operational resilience.</w:t>
      </w:r>
    </w:p>
    <w:p w14:paraId="37BABB34" w14:textId="77777777" w:rsidR="000C560E" w:rsidRPr="000C560E" w:rsidRDefault="000C560E" w:rsidP="00331F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C560E">
        <w:rPr>
          <w:rFonts w:ascii="Times New Roman" w:eastAsia="Times New Roman" w:hAnsi="Times New Roman" w:cs="Times New Roman"/>
          <w:b/>
          <w:bCs/>
          <w:kern w:val="0"/>
          <w:sz w:val="36"/>
          <w:szCs w:val="36"/>
          <w14:ligatures w14:val="none"/>
        </w:rPr>
        <w:t>References</w:t>
      </w:r>
    </w:p>
    <w:p w14:paraId="11AC9229" w14:textId="77777777" w:rsidR="000C560E" w:rsidRP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lastRenderedPageBreak/>
        <w:t xml:space="preserve">[1] Oracle Cloud Infrastructure Documentation — </w:t>
      </w:r>
      <w:r w:rsidRPr="000C560E">
        <w:rPr>
          <w:rFonts w:ascii="Times New Roman" w:eastAsia="Times New Roman" w:hAnsi="Times New Roman" w:cs="Times New Roman"/>
          <w:i/>
          <w:iCs/>
          <w:kern w:val="0"/>
          <w14:ligatures w14:val="none"/>
        </w:rPr>
        <w:t>Overview of Certificates.</w:t>
      </w:r>
      <w:r w:rsidRPr="000C560E">
        <w:rPr>
          <w:rFonts w:ascii="Times New Roman" w:eastAsia="Times New Roman" w:hAnsi="Times New Roman" w:cs="Times New Roman"/>
          <w:kern w:val="0"/>
          <w14:ligatures w14:val="none"/>
        </w:rPr>
        <w:br/>
      </w:r>
      <w:hyperlink r:id="rId6" w:tgtFrame="_new" w:history="1">
        <w:r w:rsidRPr="000C560E">
          <w:rPr>
            <w:rFonts w:ascii="Times New Roman" w:eastAsia="Times New Roman" w:hAnsi="Times New Roman" w:cs="Times New Roman"/>
            <w:color w:val="0000FF"/>
            <w:kern w:val="0"/>
            <w:u w:val="single"/>
            <w14:ligatures w14:val="none"/>
          </w:rPr>
          <w:t>https://docs.oracle.com/en-us/iaas/Content/</w:t>
        </w:r>
        <w:r w:rsidRPr="000C560E">
          <w:rPr>
            <w:rFonts w:ascii="Times New Roman" w:eastAsia="Times New Roman" w:hAnsi="Times New Roman" w:cs="Times New Roman"/>
            <w:color w:val="0000FF"/>
            <w:kern w:val="0"/>
            <w:u w:val="single"/>
            <w14:ligatures w14:val="none"/>
          </w:rPr>
          <w:t>c</w:t>
        </w:r>
        <w:r w:rsidRPr="000C560E">
          <w:rPr>
            <w:rFonts w:ascii="Times New Roman" w:eastAsia="Times New Roman" w:hAnsi="Times New Roman" w:cs="Times New Roman"/>
            <w:color w:val="0000FF"/>
            <w:kern w:val="0"/>
            <w:u w:val="single"/>
            <w14:ligatures w14:val="none"/>
          </w:rPr>
          <w:t>ertificates/overview.htm</w:t>
        </w:r>
      </w:hyperlink>
    </w:p>
    <w:p w14:paraId="246FE153" w14:textId="77777777" w:rsidR="000C560E" w:rsidRPr="000C560E" w:rsidRDefault="000C560E" w:rsidP="00331FDA">
      <w:pPr>
        <w:spacing w:before="100" w:beforeAutospacing="1" w:after="100" w:afterAutospacing="1" w:line="240" w:lineRule="auto"/>
        <w:rPr>
          <w:rFonts w:ascii="Times New Roman" w:eastAsia="Times New Roman" w:hAnsi="Times New Roman" w:cs="Times New Roman"/>
          <w:kern w:val="0"/>
          <w14:ligatures w14:val="none"/>
        </w:rPr>
      </w:pPr>
      <w:r w:rsidRPr="000C560E">
        <w:rPr>
          <w:rFonts w:ascii="Times New Roman" w:eastAsia="Times New Roman" w:hAnsi="Times New Roman" w:cs="Times New Roman"/>
          <w:kern w:val="0"/>
          <w14:ligatures w14:val="none"/>
        </w:rPr>
        <w:t xml:space="preserve">[2] Oracle Cloud Infrastructure Documentation — </w:t>
      </w:r>
      <w:r w:rsidRPr="000C560E">
        <w:rPr>
          <w:rFonts w:ascii="Times New Roman" w:eastAsia="Times New Roman" w:hAnsi="Times New Roman" w:cs="Times New Roman"/>
          <w:i/>
          <w:iCs/>
          <w:kern w:val="0"/>
          <w14:ligatures w14:val="none"/>
        </w:rPr>
        <w:t>Creating and Managing Certificates.</w:t>
      </w:r>
      <w:r w:rsidRPr="000C560E">
        <w:rPr>
          <w:rFonts w:ascii="Times New Roman" w:eastAsia="Times New Roman" w:hAnsi="Times New Roman" w:cs="Times New Roman"/>
          <w:kern w:val="0"/>
          <w14:ligatures w14:val="none"/>
        </w:rPr>
        <w:br/>
      </w:r>
      <w:hyperlink r:id="rId7" w:tgtFrame="_new" w:history="1">
        <w:r w:rsidRPr="000C560E">
          <w:rPr>
            <w:rFonts w:ascii="Times New Roman" w:eastAsia="Times New Roman" w:hAnsi="Times New Roman" w:cs="Times New Roman"/>
            <w:color w:val="0000FF"/>
            <w:kern w:val="0"/>
            <w:u w:val="single"/>
            <w14:ligatures w14:val="none"/>
          </w:rPr>
          <w:t>https://docs.oracle.com/en-us/iaas/Content/certificates/creating-certificate.htm</w:t>
        </w:r>
      </w:hyperlink>
    </w:p>
    <w:p w14:paraId="512EE39E" w14:textId="446E0D21" w:rsidR="00F04676" w:rsidRPr="000C560E" w:rsidRDefault="00F04676" w:rsidP="00331FDA">
      <w:pPr>
        <w:spacing w:line="240" w:lineRule="auto"/>
      </w:pPr>
    </w:p>
    <w:sectPr w:rsidR="00F04676" w:rsidRPr="000C56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214EE"/>
    <w:multiLevelType w:val="multilevel"/>
    <w:tmpl w:val="586EE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B63B80"/>
    <w:multiLevelType w:val="multilevel"/>
    <w:tmpl w:val="D4F0B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0C659E"/>
    <w:multiLevelType w:val="multilevel"/>
    <w:tmpl w:val="628C2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40056B"/>
    <w:multiLevelType w:val="multilevel"/>
    <w:tmpl w:val="235A8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1B1C27"/>
    <w:multiLevelType w:val="multilevel"/>
    <w:tmpl w:val="75AE1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6696700">
    <w:abstractNumId w:val="1"/>
  </w:num>
  <w:num w:numId="2" w16cid:durableId="1699306229">
    <w:abstractNumId w:val="2"/>
  </w:num>
  <w:num w:numId="3" w16cid:durableId="900099963">
    <w:abstractNumId w:val="4"/>
  </w:num>
  <w:num w:numId="4" w16cid:durableId="1739281865">
    <w:abstractNumId w:val="0"/>
  </w:num>
  <w:num w:numId="5" w16cid:durableId="18875256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60E"/>
    <w:rsid w:val="000C560E"/>
    <w:rsid w:val="001E68C7"/>
    <w:rsid w:val="00253AC5"/>
    <w:rsid w:val="00331FDA"/>
    <w:rsid w:val="003609A5"/>
    <w:rsid w:val="00400F29"/>
    <w:rsid w:val="004833E6"/>
    <w:rsid w:val="0050258C"/>
    <w:rsid w:val="00907D70"/>
    <w:rsid w:val="00C41087"/>
    <w:rsid w:val="00D96409"/>
    <w:rsid w:val="00F04676"/>
    <w:rsid w:val="00F67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6F8BF"/>
  <w15:chartTrackingRefBased/>
  <w15:docId w15:val="{3B4C32CE-C199-E245-BF34-64D921322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56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56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56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56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56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56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56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56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56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6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56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56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56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56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56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56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56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560E"/>
    <w:rPr>
      <w:rFonts w:eastAsiaTheme="majorEastAsia" w:cstheme="majorBidi"/>
      <w:color w:val="272727" w:themeColor="text1" w:themeTint="D8"/>
    </w:rPr>
  </w:style>
  <w:style w:type="paragraph" w:styleId="Title">
    <w:name w:val="Title"/>
    <w:basedOn w:val="Normal"/>
    <w:next w:val="Normal"/>
    <w:link w:val="TitleChar"/>
    <w:uiPriority w:val="10"/>
    <w:qFormat/>
    <w:rsid w:val="000C56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56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56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56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560E"/>
    <w:pPr>
      <w:spacing w:before="160"/>
      <w:jc w:val="center"/>
    </w:pPr>
    <w:rPr>
      <w:i/>
      <w:iCs/>
      <w:color w:val="404040" w:themeColor="text1" w:themeTint="BF"/>
    </w:rPr>
  </w:style>
  <w:style w:type="character" w:customStyle="1" w:styleId="QuoteChar">
    <w:name w:val="Quote Char"/>
    <w:basedOn w:val="DefaultParagraphFont"/>
    <w:link w:val="Quote"/>
    <w:uiPriority w:val="29"/>
    <w:rsid w:val="000C560E"/>
    <w:rPr>
      <w:i/>
      <w:iCs/>
      <w:color w:val="404040" w:themeColor="text1" w:themeTint="BF"/>
    </w:rPr>
  </w:style>
  <w:style w:type="paragraph" w:styleId="ListParagraph">
    <w:name w:val="List Paragraph"/>
    <w:basedOn w:val="Normal"/>
    <w:uiPriority w:val="34"/>
    <w:qFormat/>
    <w:rsid w:val="000C560E"/>
    <w:pPr>
      <w:ind w:left="720"/>
      <w:contextualSpacing/>
    </w:pPr>
  </w:style>
  <w:style w:type="character" w:styleId="IntenseEmphasis">
    <w:name w:val="Intense Emphasis"/>
    <w:basedOn w:val="DefaultParagraphFont"/>
    <w:uiPriority w:val="21"/>
    <w:qFormat/>
    <w:rsid w:val="000C560E"/>
    <w:rPr>
      <w:i/>
      <w:iCs/>
      <w:color w:val="0F4761" w:themeColor="accent1" w:themeShade="BF"/>
    </w:rPr>
  </w:style>
  <w:style w:type="paragraph" w:styleId="IntenseQuote">
    <w:name w:val="Intense Quote"/>
    <w:basedOn w:val="Normal"/>
    <w:next w:val="Normal"/>
    <w:link w:val="IntenseQuoteChar"/>
    <w:uiPriority w:val="30"/>
    <w:qFormat/>
    <w:rsid w:val="000C56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560E"/>
    <w:rPr>
      <w:i/>
      <w:iCs/>
      <w:color w:val="0F4761" w:themeColor="accent1" w:themeShade="BF"/>
    </w:rPr>
  </w:style>
  <w:style w:type="character" w:styleId="IntenseReference">
    <w:name w:val="Intense Reference"/>
    <w:basedOn w:val="DefaultParagraphFont"/>
    <w:uiPriority w:val="32"/>
    <w:qFormat/>
    <w:rsid w:val="000C560E"/>
    <w:rPr>
      <w:b/>
      <w:bCs/>
      <w:smallCaps/>
      <w:color w:val="0F4761" w:themeColor="accent1" w:themeShade="BF"/>
      <w:spacing w:val="5"/>
    </w:rPr>
  </w:style>
  <w:style w:type="character" w:styleId="Strong">
    <w:name w:val="Strong"/>
    <w:basedOn w:val="DefaultParagraphFont"/>
    <w:uiPriority w:val="22"/>
    <w:qFormat/>
    <w:rsid w:val="000C560E"/>
    <w:rPr>
      <w:b/>
      <w:bCs/>
    </w:rPr>
  </w:style>
  <w:style w:type="paragraph" w:styleId="NormalWeb">
    <w:name w:val="Normal (Web)"/>
    <w:basedOn w:val="Normal"/>
    <w:uiPriority w:val="99"/>
    <w:semiHidden/>
    <w:unhideWhenUsed/>
    <w:rsid w:val="000C560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0C560E"/>
    <w:rPr>
      <w:i/>
      <w:iCs/>
    </w:rPr>
  </w:style>
  <w:style w:type="character" w:styleId="Hyperlink">
    <w:name w:val="Hyperlink"/>
    <w:basedOn w:val="DefaultParagraphFont"/>
    <w:uiPriority w:val="99"/>
    <w:semiHidden/>
    <w:unhideWhenUsed/>
    <w:rsid w:val="000C560E"/>
    <w:rPr>
      <w:color w:val="0000FF"/>
      <w:u w:val="single"/>
    </w:rPr>
  </w:style>
  <w:style w:type="table" w:styleId="TableGrid">
    <w:name w:val="Table Grid"/>
    <w:basedOn w:val="TableNormal"/>
    <w:uiPriority w:val="39"/>
    <w:rsid w:val="000C5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cs.oracle.com/en-us/iaas/Content/certificates/creating-certificate.htm?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s.oracle.com/en-us/iaas/Content/certificates/overview.htm?utm_source=chatgpt.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1308</Words>
  <Characters>7456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Girish Jambagi</dc:creator>
  <cp:keywords/>
  <dc:description/>
  <cp:lastModifiedBy>Girish Jambagi</cp:lastModifiedBy>
  <cp:revision>2</cp:revision>
  <dcterms:created xsi:type="dcterms:W3CDTF">2025-10-25T21:29:00Z</dcterms:created>
  <dcterms:modified xsi:type="dcterms:W3CDTF">2025-10-25T21:58:00Z</dcterms:modified>
</cp:coreProperties>
</file>